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FE" w:rsidRDefault="00A13EFE" w:rsidP="00A13EFE">
      <w:pPr>
        <w:jc w:val="center"/>
        <w:rPr>
          <w:rFonts w:cstheme="minorHAnsi"/>
          <w:b/>
        </w:rPr>
      </w:pPr>
      <w:r>
        <w:rPr>
          <w:rFonts w:cstheme="minorHAnsi"/>
          <w:b/>
          <w:noProof/>
          <w:lang w:eastAsia="en-IN"/>
        </w:rPr>
        <w:drawing>
          <wp:inline distT="0" distB="0" distL="0" distR="0">
            <wp:extent cx="1428619" cy="771525"/>
            <wp:effectExtent l="0" t="0" r="131" b="0"/>
            <wp:docPr id="1" name="Picture 0" descr="I4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N logo.png"/>
                    <pic:cNvPicPr/>
                  </pic:nvPicPr>
                  <pic:blipFill>
                    <a:blip r:embed="rId8" cstate="print"/>
                    <a:stretch>
                      <a:fillRect/>
                    </a:stretch>
                  </pic:blipFill>
                  <pic:spPr>
                    <a:xfrm>
                      <a:off x="0" y="0"/>
                      <a:ext cx="1434923" cy="774929"/>
                    </a:xfrm>
                    <a:prstGeom prst="rect">
                      <a:avLst/>
                    </a:prstGeom>
                  </pic:spPr>
                </pic:pic>
              </a:graphicData>
            </a:graphic>
          </wp:inline>
        </w:drawing>
      </w:r>
    </w:p>
    <w:p w:rsidR="00A13EFE" w:rsidRDefault="00307D90" w:rsidP="00A13EFE">
      <w:pPr>
        <w:spacing w:after="0" w:line="240" w:lineRule="auto"/>
        <w:jc w:val="center"/>
        <w:rPr>
          <w:rFonts w:cstheme="minorHAnsi"/>
          <w:b/>
          <w:highlight w:val="lightGray"/>
        </w:rPr>
      </w:pPr>
      <w:r>
        <w:rPr>
          <w:rFonts w:cstheme="minorHAnsi"/>
          <w:b/>
          <w:highlight w:val="lightGray"/>
        </w:rPr>
        <w:t>GUIDANCE ON WORKPLACE</w:t>
      </w:r>
      <w:r w:rsidR="00A13EFE" w:rsidRPr="00A13EFE">
        <w:rPr>
          <w:rFonts w:cstheme="minorHAnsi"/>
          <w:b/>
          <w:highlight w:val="lightGray"/>
        </w:rPr>
        <w:t xml:space="preserve"> NUTRITION</w:t>
      </w:r>
    </w:p>
    <w:p w:rsidR="009933C8" w:rsidRDefault="009933C8" w:rsidP="00A13EFE">
      <w:pPr>
        <w:spacing w:after="0" w:line="240" w:lineRule="auto"/>
        <w:jc w:val="center"/>
        <w:rPr>
          <w:rFonts w:cstheme="minorHAnsi"/>
          <w:b/>
          <w:highlight w:val="lightGray"/>
        </w:rPr>
      </w:pPr>
    </w:p>
    <w:p w:rsidR="00045DF4" w:rsidRPr="00A13EFE" w:rsidRDefault="00045DF4" w:rsidP="00A13EFE">
      <w:pPr>
        <w:spacing w:after="0" w:line="240" w:lineRule="auto"/>
        <w:jc w:val="center"/>
        <w:rPr>
          <w:rFonts w:cstheme="minorHAnsi"/>
          <w:b/>
          <w:highlight w:val="lightGray"/>
        </w:rPr>
      </w:pPr>
    </w:p>
    <w:p w:rsidR="00243EC5" w:rsidRPr="00A13EFE" w:rsidRDefault="00243EC5" w:rsidP="009933C8">
      <w:pPr>
        <w:spacing w:after="0" w:line="240" w:lineRule="auto"/>
        <w:jc w:val="both"/>
        <w:rPr>
          <w:rFonts w:cstheme="minorHAnsi"/>
          <w:b/>
        </w:rPr>
      </w:pPr>
      <w:r w:rsidRPr="00A13EFE">
        <w:rPr>
          <w:rFonts w:cstheme="minorHAnsi"/>
          <w:b/>
          <w:highlight w:val="lightGray"/>
        </w:rPr>
        <w:t>HEALTHY EMPLOYEES MEANS A HEALTHY BUSINESS</w:t>
      </w:r>
    </w:p>
    <w:p w:rsidR="00A13EFE" w:rsidRPr="00A13EFE" w:rsidRDefault="00A13EFE" w:rsidP="00A13EFE">
      <w:pPr>
        <w:spacing w:after="0" w:line="240" w:lineRule="auto"/>
        <w:jc w:val="center"/>
        <w:rPr>
          <w:rFonts w:cstheme="minorHAnsi"/>
          <w:b/>
        </w:rPr>
      </w:pPr>
    </w:p>
    <w:p w:rsidR="00E05659" w:rsidRDefault="00E05659" w:rsidP="00A13EFE">
      <w:pPr>
        <w:spacing w:after="0" w:line="240" w:lineRule="auto"/>
        <w:jc w:val="both"/>
        <w:rPr>
          <w:rFonts w:cstheme="minorHAnsi"/>
        </w:rPr>
      </w:pPr>
      <w:r w:rsidRPr="00A13EFE">
        <w:rPr>
          <w:rFonts w:cstheme="minorHAnsi"/>
        </w:rPr>
        <w:t xml:space="preserve">Malnutrition is the leading cause of compromised adult health in India. When the health status of an individual is inconsistent, their productivity is low. The latest Government of India data indicates that undernourishment is currently responsible for </w:t>
      </w:r>
      <w:r w:rsidR="00DE371B" w:rsidRPr="00A13EFE">
        <w:rPr>
          <w:rFonts w:cstheme="minorHAnsi"/>
        </w:rPr>
        <w:t xml:space="preserve">an </w:t>
      </w:r>
      <w:r w:rsidRPr="00A13EFE">
        <w:rPr>
          <w:rFonts w:cstheme="minorHAnsi"/>
          <w:b/>
          <w:bCs/>
        </w:rPr>
        <w:t xml:space="preserve">annual loss </w:t>
      </w:r>
      <w:r w:rsidR="00DE371B" w:rsidRPr="00A13EFE">
        <w:rPr>
          <w:rFonts w:cstheme="minorHAnsi"/>
          <w:b/>
          <w:bCs/>
        </w:rPr>
        <w:t xml:space="preserve">of 22% </w:t>
      </w:r>
      <w:r w:rsidRPr="00A13EFE">
        <w:rPr>
          <w:rFonts w:cstheme="minorHAnsi"/>
          <w:b/>
          <w:bCs/>
        </w:rPr>
        <w:t xml:space="preserve">in adult incomes and </w:t>
      </w:r>
      <w:r w:rsidR="00DE371B" w:rsidRPr="00A13EFE">
        <w:rPr>
          <w:rFonts w:cstheme="minorHAnsi"/>
          <w:b/>
          <w:bCs/>
        </w:rPr>
        <w:t xml:space="preserve">around 11% </w:t>
      </w:r>
      <w:r w:rsidRPr="00A13EFE">
        <w:rPr>
          <w:rFonts w:cstheme="minorHAnsi"/>
          <w:b/>
          <w:bCs/>
        </w:rPr>
        <w:t>annual GDP loss</w:t>
      </w:r>
      <w:r w:rsidRPr="00A13EFE">
        <w:rPr>
          <w:rFonts w:cstheme="minorHAnsi"/>
        </w:rPr>
        <w:t>.</w:t>
      </w:r>
      <w:r w:rsidR="00DE371B" w:rsidRPr="00A13EFE">
        <w:rPr>
          <w:rFonts w:cstheme="minorHAnsi"/>
        </w:rPr>
        <w:t xml:space="preserve"> </w:t>
      </w:r>
    </w:p>
    <w:p w:rsidR="00A13EFE" w:rsidRPr="00A13EFE" w:rsidRDefault="00A13EFE" w:rsidP="00A13EFE">
      <w:pPr>
        <w:spacing w:after="0" w:line="240" w:lineRule="auto"/>
        <w:jc w:val="both"/>
        <w:rPr>
          <w:rFonts w:cstheme="minorHAnsi"/>
        </w:rPr>
      </w:pPr>
    </w:p>
    <w:p w:rsidR="00DE371B" w:rsidRDefault="00DE371B" w:rsidP="00A13EFE">
      <w:pPr>
        <w:spacing w:after="0" w:line="240" w:lineRule="auto"/>
        <w:jc w:val="both"/>
        <w:rPr>
          <w:rFonts w:cstheme="minorHAnsi"/>
        </w:rPr>
      </w:pPr>
      <w:r w:rsidRPr="00A13EFE">
        <w:rPr>
          <w:rFonts w:cstheme="minorHAnsi"/>
        </w:rPr>
        <w:t xml:space="preserve">According to the Copenhagen Consensus, investing in nutrition is the best public health investment one can make: for every US$1 of investment there is a return of US$16, as better health leads to better employee retention, a dip in absenteeism and increased productivity. In India, </w:t>
      </w:r>
      <w:r w:rsidR="00C74DC7" w:rsidRPr="00A13EFE">
        <w:rPr>
          <w:rFonts w:cstheme="minorHAnsi"/>
          <w:b/>
          <w:bCs/>
        </w:rPr>
        <w:t>every</w:t>
      </w:r>
      <w:r w:rsidRPr="00A13EFE">
        <w:rPr>
          <w:rFonts w:cstheme="minorHAnsi"/>
          <w:b/>
          <w:bCs/>
        </w:rPr>
        <w:t xml:space="preserve"> Re 1 invested in nutrition</w:t>
      </w:r>
      <w:r w:rsidR="00C74DC7" w:rsidRPr="00A13EFE">
        <w:rPr>
          <w:rFonts w:cstheme="minorHAnsi"/>
          <w:b/>
          <w:bCs/>
        </w:rPr>
        <w:t xml:space="preserve"> gives a return of Rs 35</w:t>
      </w:r>
      <w:r w:rsidRPr="00A13EFE">
        <w:rPr>
          <w:rFonts w:cstheme="minorHAnsi"/>
        </w:rPr>
        <w:t>.</w:t>
      </w:r>
    </w:p>
    <w:p w:rsidR="00A13EFE" w:rsidRPr="00A13EFE" w:rsidRDefault="00A13EFE" w:rsidP="00A13EFE">
      <w:pPr>
        <w:spacing w:after="0" w:line="240" w:lineRule="auto"/>
        <w:jc w:val="both"/>
        <w:rPr>
          <w:rFonts w:cstheme="minorHAnsi"/>
        </w:rPr>
      </w:pPr>
    </w:p>
    <w:p w:rsidR="00C74DC7" w:rsidRDefault="00A5536E" w:rsidP="00A13EFE">
      <w:pPr>
        <w:spacing w:after="0" w:line="240" w:lineRule="auto"/>
        <w:jc w:val="both"/>
        <w:rPr>
          <w:rFonts w:cstheme="minorHAnsi"/>
        </w:rPr>
      </w:pPr>
      <w:r w:rsidRPr="00A13EFE">
        <w:rPr>
          <w:rFonts w:cstheme="minorHAnsi"/>
        </w:rPr>
        <w:t xml:space="preserve">Taking these facts into consideration, </w:t>
      </w:r>
      <w:r w:rsidR="00E05659" w:rsidRPr="00A13EFE">
        <w:rPr>
          <w:rFonts w:cstheme="minorHAnsi"/>
        </w:rPr>
        <w:t>IMPAct4Nutrition (I4N) –</w:t>
      </w:r>
      <w:r w:rsidRPr="00A13EFE">
        <w:rPr>
          <w:rFonts w:cstheme="minorHAnsi"/>
        </w:rPr>
        <w:t xml:space="preserve"> a public-private engagement platform</w:t>
      </w:r>
      <w:r w:rsidR="00E05659" w:rsidRPr="00A13EFE">
        <w:rPr>
          <w:rFonts w:cstheme="minorHAnsi"/>
        </w:rPr>
        <w:t xml:space="preserve"> convened by a diverse network of partners, including UNICEF, Sight and Life, Tata Trusts and the Confederation of Indian Industries (CII) – focuses on workplace nutrition in India.</w:t>
      </w:r>
    </w:p>
    <w:p w:rsidR="009B61F1" w:rsidRPr="00A13EFE" w:rsidRDefault="009B61F1" w:rsidP="00A13EFE">
      <w:pPr>
        <w:spacing w:after="0" w:line="240" w:lineRule="auto"/>
        <w:rPr>
          <w:rFonts w:cstheme="minorHAnsi"/>
        </w:rPr>
      </w:pPr>
    </w:p>
    <w:p w:rsidR="00C74DC7" w:rsidRDefault="00C74DC7" w:rsidP="00A13EFE">
      <w:pPr>
        <w:spacing w:after="0" w:line="240" w:lineRule="auto"/>
        <w:rPr>
          <w:rFonts w:cstheme="minorHAnsi"/>
          <w:b/>
        </w:rPr>
      </w:pPr>
      <w:r w:rsidRPr="00A13EFE">
        <w:rPr>
          <w:rFonts w:cstheme="minorHAnsi"/>
          <w:b/>
        </w:rPr>
        <w:t>Why Workplace Nutrition?</w:t>
      </w:r>
    </w:p>
    <w:p w:rsidR="00A13EFE" w:rsidRPr="00A13EFE" w:rsidRDefault="00A13EFE" w:rsidP="00A13EFE">
      <w:pPr>
        <w:spacing w:after="0" w:line="240" w:lineRule="auto"/>
        <w:rPr>
          <w:rFonts w:cstheme="minorHAnsi"/>
          <w:b/>
        </w:rPr>
      </w:pPr>
    </w:p>
    <w:p w:rsidR="00636464" w:rsidRPr="00636464" w:rsidRDefault="00E05659" w:rsidP="00636464">
      <w:pPr>
        <w:spacing w:after="0" w:line="240" w:lineRule="auto"/>
        <w:jc w:val="both"/>
        <w:rPr>
          <w:rFonts w:cstheme="minorHAnsi"/>
          <w:color w:val="000000" w:themeColor="text1"/>
        </w:rPr>
      </w:pPr>
      <w:r w:rsidRPr="00A13EFE">
        <w:rPr>
          <w:rFonts w:cstheme="minorHAnsi"/>
        </w:rPr>
        <w:t xml:space="preserve">Workplaces provide repeated </w:t>
      </w:r>
      <w:r w:rsidR="00C74DC7" w:rsidRPr="00A13EFE">
        <w:rPr>
          <w:rFonts w:cstheme="minorHAnsi"/>
        </w:rPr>
        <w:t xml:space="preserve">interaction with a </w:t>
      </w:r>
      <w:r w:rsidRPr="00A13EFE">
        <w:rPr>
          <w:rFonts w:cstheme="minorHAnsi"/>
        </w:rPr>
        <w:t xml:space="preserve">captive audience in a contained environment that can easily be modified. We spend one-third of our adult life at the workplace and have at least one meal of the day at work– whether in urban or rural settings, high- or low-income contexts, corporate or supply chain businesses – </w:t>
      </w:r>
      <w:r w:rsidR="009A6F16" w:rsidRPr="00A13EFE">
        <w:rPr>
          <w:rFonts w:cstheme="minorHAnsi"/>
        </w:rPr>
        <w:t xml:space="preserve">the workplace </w:t>
      </w:r>
      <w:r w:rsidRPr="00A13EFE">
        <w:rPr>
          <w:rFonts w:cstheme="minorHAnsi"/>
        </w:rPr>
        <w:t xml:space="preserve">offers unique opportunities to address malnutrition. </w:t>
      </w:r>
      <w:r w:rsidRPr="00901570">
        <w:rPr>
          <w:rFonts w:cstheme="minorHAnsi"/>
          <w:color w:val="000000" w:themeColor="text1"/>
        </w:rPr>
        <w:t>Employers can play a fundamental role in their employees’ lives by contributing to the improvement of their diets, ideally as part of a broader approach to employee wellbeing and the promotion of a healthy lifestyle.</w:t>
      </w:r>
      <w:r w:rsidR="00636464">
        <w:rPr>
          <w:rFonts w:cstheme="minorHAnsi"/>
          <w:color w:val="000000" w:themeColor="text1"/>
        </w:rPr>
        <w:t xml:space="preserve"> </w:t>
      </w:r>
      <w:r w:rsidR="00636464" w:rsidRPr="00636464">
        <w:rPr>
          <w:rFonts w:cstheme="minorHAnsi"/>
        </w:rPr>
        <w:t xml:space="preserve">So, the bottom line is, healthy employees mean healthy business. </w:t>
      </w:r>
    </w:p>
    <w:p w:rsidR="00636464" w:rsidRPr="00901570" w:rsidRDefault="00636464" w:rsidP="00A13EFE">
      <w:pPr>
        <w:spacing w:after="0" w:line="240" w:lineRule="auto"/>
        <w:jc w:val="both"/>
        <w:rPr>
          <w:rFonts w:cstheme="minorHAnsi"/>
          <w:color w:val="000000" w:themeColor="text1"/>
        </w:rPr>
      </w:pPr>
    </w:p>
    <w:p w:rsidR="00A13EFE" w:rsidRDefault="00E05659" w:rsidP="00636464">
      <w:pPr>
        <w:spacing w:after="0" w:line="240" w:lineRule="auto"/>
        <w:jc w:val="both"/>
        <w:rPr>
          <w:rFonts w:cstheme="minorHAnsi"/>
        </w:rPr>
      </w:pPr>
      <w:r w:rsidRPr="00A13EFE">
        <w:rPr>
          <w:rFonts w:cstheme="minorHAnsi"/>
        </w:rPr>
        <w:t xml:space="preserve">To help </w:t>
      </w:r>
      <w:r w:rsidR="00C74DC7" w:rsidRPr="00A13EFE">
        <w:rPr>
          <w:rFonts w:cstheme="minorHAnsi"/>
        </w:rPr>
        <w:t>corporates</w:t>
      </w:r>
      <w:r w:rsidRPr="00A13EFE">
        <w:rPr>
          <w:rFonts w:cstheme="minorHAnsi"/>
        </w:rPr>
        <w:t xml:space="preserve"> achieve this, </w:t>
      </w:r>
      <w:r w:rsidR="00243EC5" w:rsidRPr="00A13EFE">
        <w:rPr>
          <w:rFonts w:cstheme="minorHAnsi"/>
        </w:rPr>
        <w:t xml:space="preserve">I4N </w:t>
      </w:r>
      <w:r w:rsidRPr="00A13EFE">
        <w:rPr>
          <w:rFonts w:cstheme="minorHAnsi"/>
        </w:rPr>
        <w:t xml:space="preserve">has </w:t>
      </w:r>
      <w:r w:rsidR="00243EC5" w:rsidRPr="00A13EFE">
        <w:rPr>
          <w:rFonts w:cstheme="minorHAnsi"/>
        </w:rPr>
        <w:t>developed a set of</w:t>
      </w:r>
      <w:r w:rsidRPr="00A13EFE">
        <w:rPr>
          <w:rFonts w:cstheme="minorHAnsi"/>
        </w:rPr>
        <w:t xml:space="preserve"> nutrition </w:t>
      </w:r>
      <w:r w:rsidR="009B61F1">
        <w:rPr>
          <w:rFonts w:cstheme="minorHAnsi"/>
        </w:rPr>
        <w:t>initiatives</w:t>
      </w:r>
      <w:r w:rsidR="00243EC5" w:rsidRPr="00A13EFE">
        <w:rPr>
          <w:rFonts w:cstheme="minorHAnsi"/>
        </w:rPr>
        <w:t xml:space="preserve"> that </w:t>
      </w:r>
      <w:r w:rsidR="00C74DC7" w:rsidRPr="00A13EFE">
        <w:rPr>
          <w:rFonts w:cstheme="minorHAnsi"/>
        </w:rPr>
        <w:t>companies</w:t>
      </w:r>
      <w:r w:rsidRPr="00A13EFE">
        <w:rPr>
          <w:rFonts w:cstheme="minorHAnsi"/>
        </w:rPr>
        <w:t xml:space="preserve"> can easily build within</w:t>
      </w:r>
      <w:r w:rsidR="00243EC5" w:rsidRPr="00A13EFE">
        <w:rPr>
          <w:rFonts w:cstheme="minorHAnsi"/>
        </w:rPr>
        <w:t xml:space="preserve"> the existing structures of the workplace</w:t>
      </w:r>
      <w:r w:rsidRPr="00A13EFE">
        <w:rPr>
          <w:rFonts w:cstheme="minorHAnsi"/>
        </w:rPr>
        <w:t>.</w:t>
      </w:r>
      <w:r w:rsidR="00243EC5" w:rsidRPr="00A13EFE">
        <w:rPr>
          <w:rFonts w:cstheme="minorHAnsi"/>
        </w:rPr>
        <w:t xml:space="preserve"> </w:t>
      </w:r>
      <w:r w:rsidR="009A6F16" w:rsidRPr="00A13EFE">
        <w:rPr>
          <w:rFonts w:cstheme="minorHAnsi"/>
        </w:rPr>
        <w:t>T</w:t>
      </w:r>
      <w:r w:rsidRPr="00A13EFE">
        <w:rPr>
          <w:rFonts w:cstheme="minorHAnsi"/>
        </w:rPr>
        <w:t xml:space="preserve">hese interventions </w:t>
      </w:r>
      <w:r w:rsidR="00243EC5" w:rsidRPr="00A13EFE">
        <w:rPr>
          <w:rFonts w:cstheme="minorHAnsi"/>
        </w:rPr>
        <w:t>address fundamental aspects of nutrition among employees or supply chain workers. These programmes aim to create improved access to, and demand for, safe and nutritious food, with the aim of changing employee behaviour around food consumption, and of improving employee health and wellbeing.</w:t>
      </w:r>
      <w:r w:rsidRPr="00A13EFE">
        <w:rPr>
          <w:rFonts w:cstheme="minorHAnsi"/>
        </w:rPr>
        <w:t xml:space="preserve"> </w:t>
      </w:r>
      <w:r w:rsidR="009B61F1">
        <w:rPr>
          <w:rFonts w:cstheme="minorHAnsi"/>
        </w:rPr>
        <w:t xml:space="preserve">  </w:t>
      </w:r>
    </w:p>
    <w:p w:rsidR="00636464" w:rsidRPr="00A13EFE" w:rsidRDefault="00636464" w:rsidP="00636464">
      <w:pPr>
        <w:spacing w:after="0" w:line="240" w:lineRule="auto"/>
        <w:jc w:val="both"/>
        <w:rPr>
          <w:rFonts w:cstheme="minorHAnsi"/>
        </w:rPr>
      </w:pPr>
    </w:p>
    <w:p w:rsidR="00B31C49" w:rsidRDefault="00E05659" w:rsidP="00A13EFE">
      <w:pPr>
        <w:spacing w:after="0" w:line="240" w:lineRule="auto"/>
        <w:jc w:val="both"/>
        <w:rPr>
          <w:rFonts w:cstheme="minorHAnsi"/>
        </w:rPr>
      </w:pPr>
      <w:r w:rsidRPr="00A13EFE">
        <w:rPr>
          <w:rFonts w:cstheme="minorHAnsi"/>
        </w:rPr>
        <w:t xml:space="preserve">In the POSHAN Abhiyaan </w:t>
      </w:r>
      <w:r w:rsidR="009B61F1">
        <w:rPr>
          <w:rFonts w:cstheme="minorHAnsi"/>
        </w:rPr>
        <w:t>J</w:t>
      </w:r>
      <w:r w:rsidRPr="009B61F1">
        <w:rPr>
          <w:rFonts w:cstheme="minorHAnsi"/>
        </w:rPr>
        <w:t xml:space="preserve">an </w:t>
      </w:r>
      <w:r w:rsidR="009B61F1">
        <w:rPr>
          <w:rFonts w:cstheme="minorHAnsi"/>
        </w:rPr>
        <w:t>A</w:t>
      </w:r>
      <w:r w:rsidRPr="009B61F1">
        <w:rPr>
          <w:rFonts w:cstheme="minorHAnsi"/>
        </w:rPr>
        <w:t xml:space="preserve">ndolan </w:t>
      </w:r>
      <w:r w:rsidRPr="00A13EFE">
        <w:rPr>
          <w:rFonts w:cstheme="minorHAnsi"/>
        </w:rPr>
        <w:t xml:space="preserve">guidelines, the Government of India recognizes the private sector as a major driver and enabler for impactful change within its ecosystem. The resources developed by I4N will help companies achieve the </w:t>
      </w:r>
      <w:r w:rsidR="009A6F16" w:rsidRPr="00A13EFE">
        <w:rPr>
          <w:rFonts w:cstheme="minorHAnsi"/>
        </w:rPr>
        <w:t xml:space="preserve">POSHAN </w:t>
      </w:r>
      <w:r w:rsidRPr="00A13EFE">
        <w:rPr>
          <w:rFonts w:cstheme="minorHAnsi"/>
        </w:rPr>
        <w:t>Abhiyaan goals in a simple, smart and engaging way</w:t>
      </w:r>
      <w:r w:rsidR="009B61F1">
        <w:rPr>
          <w:rFonts w:cstheme="minorHAnsi"/>
        </w:rPr>
        <w:t xml:space="preserve"> for workplace nutrition</w:t>
      </w:r>
      <w:r w:rsidRPr="00A13EFE">
        <w:rPr>
          <w:rFonts w:cstheme="minorHAnsi"/>
        </w:rPr>
        <w:t>.</w:t>
      </w:r>
    </w:p>
    <w:p w:rsidR="00636464" w:rsidRDefault="00636464" w:rsidP="00A13EFE">
      <w:pPr>
        <w:spacing w:after="0" w:line="240" w:lineRule="auto"/>
        <w:jc w:val="both"/>
        <w:rPr>
          <w:rFonts w:cstheme="minorHAnsi"/>
        </w:rPr>
      </w:pPr>
    </w:p>
    <w:p w:rsidR="00636464" w:rsidRPr="00A13EFE" w:rsidRDefault="00636464" w:rsidP="00636464">
      <w:pPr>
        <w:pStyle w:val="Heading1"/>
        <w:spacing w:before="0"/>
        <w:ind w:left="0"/>
        <w:rPr>
          <w:rFonts w:asciiTheme="minorHAnsi" w:hAnsiTheme="minorHAnsi" w:cstheme="minorHAnsi"/>
          <w:b/>
          <w:sz w:val="22"/>
          <w:szCs w:val="22"/>
        </w:rPr>
      </w:pPr>
      <w:r w:rsidRPr="00A13EFE">
        <w:rPr>
          <w:rFonts w:asciiTheme="minorHAnsi" w:hAnsiTheme="minorHAnsi" w:cstheme="minorHAnsi"/>
          <w:b/>
          <w:sz w:val="22"/>
          <w:szCs w:val="22"/>
        </w:rPr>
        <w:t>WHAT’S IN IT FOR YOU?</w:t>
      </w:r>
    </w:p>
    <w:p w:rsidR="00636464" w:rsidRPr="00636464" w:rsidRDefault="00636464" w:rsidP="00636464">
      <w:pPr>
        <w:spacing w:after="0" w:line="240" w:lineRule="auto"/>
        <w:rPr>
          <w:rFonts w:cstheme="minorHAnsi"/>
          <w:b/>
        </w:rPr>
      </w:pPr>
    </w:p>
    <w:p w:rsidR="00636464" w:rsidRDefault="00636464" w:rsidP="00636464">
      <w:pPr>
        <w:spacing w:after="0" w:line="240" w:lineRule="auto"/>
        <w:jc w:val="both"/>
        <w:rPr>
          <w:rFonts w:cstheme="minorHAnsi"/>
          <w:color w:val="000000" w:themeColor="text1"/>
        </w:rPr>
      </w:pPr>
      <w:r w:rsidRPr="00895B1D">
        <w:rPr>
          <w:rFonts w:cstheme="minorHAnsi"/>
          <w:color w:val="000000" w:themeColor="text1"/>
        </w:rPr>
        <w:t>The COVID-19 pandemic has challenged existing paradigms on many fronts, including the way we live, work, travel and perform our basic routine functions. It has also curtailed economic activity, disrupted several industries, created both demand and supply issues and is, silently, but significantly, leading to poorer diets and therefore, poor nutrition.</w:t>
      </w:r>
    </w:p>
    <w:p w:rsidR="00B740B0" w:rsidRPr="00895B1D" w:rsidRDefault="00B740B0" w:rsidP="00636464">
      <w:pPr>
        <w:spacing w:after="0" w:line="240" w:lineRule="auto"/>
        <w:jc w:val="both"/>
        <w:rPr>
          <w:rFonts w:cstheme="minorHAnsi"/>
          <w:color w:val="000000" w:themeColor="text1"/>
        </w:rPr>
      </w:pPr>
    </w:p>
    <w:p w:rsidR="00636464" w:rsidRPr="00895B1D" w:rsidRDefault="00636464" w:rsidP="00636464">
      <w:pPr>
        <w:spacing w:after="0" w:line="240" w:lineRule="auto"/>
        <w:jc w:val="both"/>
        <w:rPr>
          <w:rFonts w:cstheme="minorHAnsi"/>
          <w:color w:val="000000" w:themeColor="text1"/>
        </w:rPr>
      </w:pPr>
    </w:p>
    <w:tbl>
      <w:tblPr>
        <w:tblStyle w:val="TableGrid"/>
        <w:tblW w:w="0" w:type="auto"/>
        <w:tblLook w:val="04A0"/>
      </w:tblPr>
      <w:tblGrid>
        <w:gridCol w:w="3098"/>
        <w:gridCol w:w="3073"/>
        <w:gridCol w:w="3071"/>
      </w:tblGrid>
      <w:tr w:rsidR="00B31C49" w:rsidRPr="00A13EFE" w:rsidTr="00A13EFE">
        <w:tc>
          <w:tcPr>
            <w:tcW w:w="3098" w:type="dxa"/>
          </w:tcPr>
          <w:p w:rsidR="00B31C49" w:rsidRPr="00AB688B" w:rsidRDefault="00B31C49" w:rsidP="00AB688B">
            <w:pPr>
              <w:rPr>
                <w:spacing w:val="-4"/>
              </w:rPr>
            </w:pPr>
            <w:r w:rsidRPr="00AB688B">
              <w:rPr>
                <w:spacing w:val="-4"/>
              </w:rPr>
              <w:lastRenderedPageBreak/>
              <w:t xml:space="preserve">BETTER NUTRITION </w:t>
            </w:r>
            <w:r w:rsidRPr="00A13EFE">
              <w:rPr>
                <w:spacing w:val="-4"/>
              </w:rPr>
              <w:t xml:space="preserve">STATUS </w:t>
            </w:r>
            <w:r w:rsidRPr="00AB688B">
              <w:rPr>
                <w:spacing w:val="-4"/>
              </w:rPr>
              <w:t>OF EMPLOYEES</w:t>
            </w:r>
          </w:p>
          <w:p w:rsidR="00B31C49" w:rsidRPr="00AB688B" w:rsidRDefault="00B31C49" w:rsidP="00AB688B">
            <w:pPr>
              <w:pStyle w:val="BodyText"/>
              <w:rPr>
                <w:rFonts w:asciiTheme="minorHAnsi" w:eastAsiaTheme="minorHAnsi" w:hAnsiTheme="minorHAnsi" w:cstheme="minorBidi"/>
                <w:spacing w:val="-4"/>
                <w:sz w:val="22"/>
                <w:szCs w:val="22"/>
                <w:lang w:val="en-IN" w:bidi="ar-SA"/>
              </w:rPr>
            </w:pPr>
          </w:p>
        </w:tc>
        <w:tc>
          <w:tcPr>
            <w:tcW w:w="3073" w:type="dxa"/>
          </w:tcPr>
          <w:p w:rsidR="00B31C49" w:rsidRPr="00AB688B" w:rsidRDefault="00B31C49" w:rsidP="00636464">
            <w:pPr>
              <w:rPr>
                <w:spacing w:val="-4"/>
              </w:rPr>
            </w:pPr>
            <w:r w:rsidRPr="00AB688B">
              <w:rPr>
                <w:spacing w:val="-4"/>
              </w:rPr>
              <w:t>HAPPIER AND HEALTHIER EMPLOYEES</w:t>
            </w:r>
            <w:r w:rsidR="00636464">
              <w:rPr>
                <w:spacing w:val="-4"/>
              </w:rPr>
              <w:t xml:space="preserve"> </w:t>
            </w:r>
          </w:p>
        </w:tc>
        <w:tc>
          <w:tcPr>
            <w:tcW w:w="3071" w:type="dxa"/>
          </w:tcPr>
          <w:p w:rsidR="00B31C49" w:rsidRPr="00AB688B" w:rsidRDefault="00B31C49" w:rsidP="00AB688B">
            <w:pPr>
              <w:rPr>
                <w:spacing w:val="-4"/>
              </w:rPr>
            </w:pPr>
            <w:r w:rsidRPr="00AB688B">
              <w:rPr>
                <w:spacing w:val="-4"/>
              </w:rPr>
              <w:t>DIP IN ABSENTEEISM</w:t>
            </w:r>
            <w:r w:rsidR="00636464">
              <w:rPr>
                <w:spacing w:val="-4"/>
              </w:rPr>
              <w:t xml:space="preserve"> </w:t>
            </w:r>
          </w:p>
          <w:p w:rsidR="00B31C49" w:rsidRPr="00AB688B" w:rsidRDefault="00B31C49" w:rsidP="00AB688B">
            <w:pPr>
              <w:pStyle w:val="BodyText"/>
              <w:rPr>
                <w:rFonts w:asciiTheme="minorHAnsi" w:eastAsiaTheme="minorHAnsi" w:hAnsiTheme="minorHAnsi" w:cstheme="minorBidi"/>
                <w:spacing w:val="-4"/>
                <w:sz w:val="22"/>
                <w:szCs w:val="22"/>
                <w:lang w:val="en-IN" w:bidi="ar-SA"/>
              </w:rPr>
            </w:pPr>
          </w:p>
        </w:tc>
      </w:tr>
      <w:tr w:rsidR="00B31C49" w:rsidRPr="00A13EFE" w:rsidTr="00A13EFE">
        <w:tc>
          <w:tcPr>
            <w:tcW w:w="3098" w:type="dxa"/>
          </w:tcPr>
          <w:p w:rsidR="00B31C49" w:rsidRPr="00AB688B" w:rsidRDefault="00B31C49" w:rsidP="00AB688B">
            <w:pPr>
              <w:rPr>
                <w:spacing w:val="-4"/>
              </w:rPr>
            </w:pPr>
            <w:r w:rsidRPr="00AB688B">
              <w:rPr>
                <w:spacing w:val="-4"/>
              </w:rPr>
              <w:t>BETTER PERFORMING  EMPLOYEES</w:t>
            </w:r>
          </w:p>
          <w:p w:rsidR="00B31C49" w:rsidRPr="00AB688B" w:rsidRDefault="00B31C49" w:rsidP="00AB688B">
            <w:pPr>
              <w:pStyle w:val="BodyText"/>
              <w:rPr>
                <w:rFonts w:asciiTheme="minorHAnsi" w:eastAsiaTheme="minorHAnsi" w:hAnsiTheme="minorHAnsi" w:cstheme="minorBidi"/>
                <w:spacing w:val="-4"/>
                <w:sz w:val="22"/>
                <w:szCs w:val="22"/>
                <w:lang w:val="en-IN" w:bidi="ar-SA"/>
              </w:rPr>
            </w:pPr>
          </w:p>
        </w:tc>
        <w:tc>
          <w:tcPr>
            <w:tcW w:w="3073" w:type="dxa"/>
          </w:tcPr>
          <w:p w:rsidR="00B31C49" w:rsidRPr="00AB688B" w:rsidRDefault="00B31C49" w:rsidP="00AB688B">
            <w:pPr>
              <w:rPr>
                <w:spacing w:val="-4"/>
              </w:rPr>
            </w:pPr>
            <w:r w:rsidRPr="00AB688B">
              <w:rPr>
                <w:spacing w:val="-4"/>
              </w:rPr>
              <w:t xml:space="preserve">GREATER </w:t>
            </w:r>
            <w:r w:rsidRPr="00AB688B">
              <w:rPr>
                <w:spacing w:val="-4"/>
              </w:rPr>
              <w:br/>
              <w:t xml:space="preserve">TALENT </w:t>
            </w:r>
            <w:r w:rsidRPr="00A13EFE">
              <w:rPr>
                <w:spacing w:val="-4"/>
              </w:rPr>
              <w:t>ATTRACTION</w:t>
            </w:r>
          </w:p>
          <w:p w:rsidR="00B31C49" w:rsidRPr="00AB688B" w:rsidRDefault="00B31C49" w:rsidP="00AB688B">
            <w:pPr>
              <w:pStyle w:val="BodyText"/>
              <w:rPr>
                <w:rFonts w:asciiTheme="minorHAnsi" w:eastAsiaTheme="minorHAnsi" w:hAnsiTheme="minorHAnsi" w:cstheme="minorBidi"/>
                <w:spacing w:val="-4"/>
                <w:sz w:val="22"/>
                <w:szCs w:val="22"/>
                <w:lang w:val="en-IN" w:bidi="ar-SA"/>
              </w:rPr>
            </w:pPr>
          </w:p>
        </w:tc>
        <w:tc>
          <w:tcPr>
            <w:tcW w:w="3071" w:type="dxa"/>
          </w:tcPr>
          <w:p w:rsidR="00B31C49" w:rsidRPr="00AB688B" w:rsidRDefault="00B31C49" w:rsidP="00AB688B">
            <w:pPr>
              <w:rPr>
                <w:spacing w:val="-4"/>
              </w:rPr>
            </w:pPr>
            <w:r w:rsidRPr="00AB688B">
              <w:rPr>
                <w:spacing w:val="-4"/>
              </w:rPr>
              <w:t>GREATER EMPLOYEE RETENTION</w:t>
            </w:r>
          </w:p>
          <w:p w:rsidR="00B31C49" w:rsidRPr="00AB688B" w:rsidRDefault="00B31C49" w:rsidP="00AB688B">
            <w:pPr>
              <w:rPr>
                <w:spacing w:val="-4"/>
              </w:rPr>
            </w:pPr>
          </w:p>
        </w:tc>
      </w:tr>
    </w:tbl>
    <w:p w:rsidR="00636464" w:rsidRDefault="00636464" w:rsidP="00A13EFE">
      <w:pPr>
        <w:spacing w:after="0" w:line="240" w:lineRule="auto"/>
        <w:rPr>
          <w:rFonts w:cstheme="minorHAnsi"/>
          <w:b/>
          <w:highlight w:val="lightGray"/>
        </w:rPr>
      </w:pPr>
    </w:p>
    <w:p w:rsidR="00636464" w:rsidRDefault="00636464" w:rsidP="00A13EFE">
      <w:pPr>
        <w:spacing w:after="0" w:line="240" w:lineRule="auto"/>
        <w:rPr>
          <w:rFonts w:cstheme="minorHAnsi"/>
          <w:b/>
          <w:highlight w:val="lightGray"/>
        </w:rPr>
      </w:pPr>
    </w:p>
    <w:p w:rsidR="00A13EFE" w:rsidRDefault="00B53411" w:rsidP="00A13EFE">
      <w:pPr>
        <w:spacing w:after="0" w:line="240" w:lineRule="auto"/>
        <w:rPr>
          <w:rFonts w:cstheme="minorHAnsi"/>
          <w:b/>
        </w:rPr>
      </w:pPr>
      <w:r w:rsidRPr="00CF0666">
        <w:rPr>
          <w:rFonts w:cstheme="minorHAnsi"/>
          <w:b/>
          <w:highlight w:val="lightGray"/>
        </w:rPr>
        <w:t>US</w:t>
      </w:r>
      <w:r w:rsidR="006C6C14" w:rsidRPr="00CF0666">
        <w:rPr>
          <w:rFonts w:cstheme="minorHAnsi"/>
          <w:b/>
          <w:highlight w:val="lightGray"/>
        </w:rPr>
        <w:t>ING</w:t>
      </w:r>
      <w:r w:rsidR="00C966A1" w:rsidRPr="00CF0666">
        <w:rPr>
          <w:rFonts w:cstheme="minorHAnsi"/>
          <w:b/>
          <w:highlight w:val="lightGray"/>
        </w:rPr>
        <w:t xml:space="preserve"> IMPAct4N</w:t>
      </w:r>
      <w:r w:rsidR="00C57621" w:rsidRPr="00CF0666">
        <w:rPr>
          <w:rFonts w:cstheme="minorHAnsi"/>
          <w:b/>
          <w:highlight w:val="lightGray"/>
        </w:rPr>
        <w:t>UTRITION</w:t>
      </w:r>
      <w:r w:rsidRPr="00CF0666">
        <w:rPr>
          <w:rFonts w:cstheme="minorHAnsi"/>
          <w:b/>
          <w:highlight w:val="lightGray"/>
        </w:rPr>
        <w:t xml:space="preserve"> CONTENT</w:t>
      </w:r>
      <w:r w:rsidRPr="00A13EFE">
        <w:rPr>
          <w:rFonts w:cstheme="minorHAnsi"/>
          <w:b/>
        </w:rPr>
        <w:t xml:space="preserve"> </w:t>
      </w:r>
      <w:r w:rsidR="00D06935" w:rsidRPr="00A13EFE">
        <w:rPr>
          <w:rFonts w:cstheme="minorHAnsi"/>
          <w:b/>
        </w:rPr>
        <w:br/>
      </w:r>
    </w:p>
    <w:p w:rsidR="00B53411" w:rsidRDefault="00B53411" w:rsidP="00A13EFE">
      <w:pPr>
        <w:spacing w:after="0" w:line="240" w:lineRule="auto"/>
        <w:rPr>
          <w:rFonts w:cstheme="minorHAnsi"/>
          <w:b/>
        </w:rPr>
      </w:pPr>
      <w:r w:rsidRPr="00A13EFE">
        <w:rPr>
          <w:rFonts w:cstheme="minorHAnsi"/>
          <w:b/>
        </w:rPr>
        <w:t>TO MAXIMUM EFFECT AT YOUR WORKPLACE</w:t>
      </w:r>
    </w:p>
    <w:p w:rsidR="00A13EFE" w:rsidRPr="00A13EFE" w:rsidRDefault="00A13EFE" w:rsidP="00A13EFE">
      <w:pPr>
        <w:spacing w:after="0" w:line="240" w:lineRule="auto"/>
        <w:rPr>
          <w:rFonts w:cstheme="minorHAnsi"/>
          <w:b/>
        </w:rPr>
      </w:pPr>
    </w:p>
    <w:p w:rsidR="00B53411" w:rsidRDefault="006C6C14" w:rsidP="00A13EFE">
      <w:pPr>
        <w:spacing w:after="0" w:line="240" w:lineRule="auto"/>
        <w:rPr>
          <w:rFonts w:cstheme="minorHAnsi"/>
          <w:i/>
        </w:rPr>
      </w:pPr>
      <w:r w:rsidRPr="00A13EFE">
        <w:rPr>
          <w:rFonts w:cstheme="minorHAnsi"/>
          <w:i/>
        </w:rPr>
        <w:t xml:space="preserve">A simple guideline for using the Impact4Nutrition </w:t>
      </w:r>
      <w:r w:rsidR="00C3353B" w:rsidRPr="00A13EFE">
        <w:rPr>
          <w:rFonts w:cstheme="minorHAnsi"/>
          <w:i/>
        </w:rPr>
        <w:t xml:space="preserve">(I4N) </w:t>
      </w:r>
      <w:r w:rsidRPr="00A13EFE">
        <w:rPr>
          <w:rFonts w:cstheme="minorHAnsi"/>
          <w:i/>
        </w:rPr>
        <w:t>resources</w:t>
      </w:r>
      <w:r w:rsidR="00CF0D25" w:rsidRPr="00A13EFE">
        <w:rPr>
          <w:rFonts w:cstheme="minorHAnsi"/>
          <w:i/>
        </w:rPr>
        <w:t xml:space="preserve"> –</w:t>
      </w:r>
      <w:r w:rsidRPr="00A13EFE">
        <w:rPr>
          <w:rFonts w:cstheme="minorHAnsi"/>
          <w:i/>
        </w:rPr>
        <w:t xml:space="preserve"> treat these ideas as the springboard for your creativity and imagination</w:t>
      </w:r>
    </w:p>
    <w:p w:rsidR="00B710E5" w:rsidRDefault="00B710E5" w:rsidP="00A13EFE">
      <w:pPr>
        <w:spacing w:after="0" w:line="240" w:lineRule="auto"/>
        <w:rPr>
          <w:rFonts w:cstheme="minorHAnsi"/>
          <w:i/>
        </w:rPr>
      </w:pPr>
    </w:p>
    <w:p w:rsidR="00B53411" w:rsidRDefault="00A94058" w:rsidP="00045DF4">
      <w:pPr>
        <w:pStyle w:val="ListParagraph"/>
        <w:numPr>
          <w:ilvl w:val="0"/>
          <w:numId w:val="9"/>
        </w:numPr>
        <w:spacing w:after="0" w:line="240" w:lineRule="auto"/>
      </w:pPr>
      <w:hyperlink r:id="rId9" w:history="1">
        <w:r w:rsidR="00B53411" w:rsidRPr="00045DF4">
          <w:rPr>
            <w:rStyle w:val="Hyperlink"/>
            <w:rFonts w:cstheme="minorHAnsi"/>
            <w:b/>
          </w:rPr>
          <w:t>Ten Commandments</w:t>
        </w:r>
        <w:r w:rsidR="006C6C14" w:rsidRPr="00045DF4">
          <w:rPr>
            <w:rStyle w:val="Hyperlink"/>
            <w:rFonts w:cstheme="minorHAnsi"/>
            <w:b/>
          </w:rPr>
          <w:t xml:space="preserve"> of Nutrition</w:t>
        </w:r>
      </w:hyperlink>
    </w:p>
    <w:p w:rsidR="00A13EFE" w:rsidRPr="00A13EFE" w:rsidRDefault="00A13EFE" w:rsidP="00A13EFE">
      <w:pPr>
        <w:spacing w:after="0" w:line="240" w:lineRule="auto"/>
        <w:rPr>
          <w:rFonts w:cstheme="minorHAnsi"/>
          <w:b/>
        </w:rPr>
      </w:pPr>
    </w:p>
    <w:p w:rsidR="006C6C14" w:rsidRPr="00A13EFE" w:rsidRDefault="006C6C14" w:rsidP="00CF0666">
      <w:pPr>
        <w:spacing w:after="0" w:line="240" w:lineRule="auto"/>
        <w:jc w:val="both"/>
        <w:rPr>
          <w:rFonts w:cstheme="minorHAnsi"/>
        </w:rPr>
      </w:pPr>
      <w:r w:rsidRPr="00A13EFE">
        <w:rPr>
          <w:rFonts w:cstheme="minorHAnsi"/>
        </w:rPr>
        <w:t>The 10 Commandments of Nutrition is an easy to understand booklet designed to disseminate factually verified nutrition advice at the workplace. It should be circulated among all the employees so that they can read and understand what they need to eat</w:t>
      </w:r>
      <w:r w:rsidR="00CF0D25" w:rsidRPr="00A13EFE">
        <w:rPr>
          <w:rFonts w:cstheme="minorHAnsi"/>
        </w:rPr>
        <w:t xml:space="preserve"> </w:t>
      </w:r>
      <w:r w:rsidRPr="00A13EFE">
        <w:rPr>
          <w:rFonts w:cstheme="minorHAnsi"/>
        </w:rPr>
        <w:t>– and why. While the Commandment</w:t>
      </w:r>
      <w:r w:rsidR="009B61F1">
        <w:rPr>
          <w:rFonts w:cstheme="minorHAnsi"/>
        </w:rPr>
        <w:t>s are fairly self-explanatory, h</w:t>
      </w:r>
      <w:r w:rsidRPr="00A13EFE">
        <w:rPr>
          <w:rFonts w:cstheme="minorHAnsi"/>
        </w:rPr>
        <w:t xml:space="preserve">ere are some ideas to make the </w:t>
      </w:r>
      <w:r w:rsidR="00CF0D25" w:rsidRPr="00A13EFE">
        <w:rPr>
          <w:rFonts w:cstheme="minorHAnsi"/>
        </w:rPr>
        <w:t>resource</w:t>
      </w:r>
      <w:r w:rsidRPr="00A13EFE">
        <w:rPr>
          <w:rFonts w:cstheme="minorHAnsi"/>
        </w:rPr>
        <w:t xml:space="preserve"> even more effective:</w:t>
      </w:r>
    </w:p>
    <w:p w:rsidR="006C6C14" w:rsidRPr="00A13EFE" w:rsidRDefault="00D35771" w:rsidP="00CF0666">
      <w:pPr>
        <w:pStyle w:val="ListParagraph"/>
        <w:numPr>
          <w:ilvl w:val="0"/>
          <w:numId w:val="1"/>
        </w:numPr>
        <w:spacing w:after="0" w:line="240" w:lineRule="auto"/>
        <w:jc w:val="both"/>
        <w:rPr>
          <w:rFonts w:cstheme="minorHAnsi"/>
        </w:rPr>
      </w:pPr>
      <w:r w:rsidRPr="00A13EFE">
        <w:rPr>
          <w:rFonts w:cstheme="minorHAnsi"/>
        </w:rPr>
        <w:t>Translate the Commandments into Hindi and other regional languages according to the regional break-up of different offices.</w:t>
      </w:r>
    </w:p>
    <w:p w:rsidR="00D35771" w:rsidRPr="00A13EFE" w:rsidRDefault="00D35771" w:rsidP="00CF0666">
      <w:pPr>
        <w:pStyle w:val="ListParagraph"/>
        <w:numPr>
          <w:ilvl w:val="0"/>
          <w:numId w:val="1"/>
        </w:numPr>
        <w:spacing w:after="0" w:line="240" w:lineRule="auto"/>
        <w:jc w:val="both"/>
        <w:rPr>
          <w:rFonts w:cstheme="minorHAnsi"/>
        </w:rPr>
      </w:pPr>
      <w:r w:rsidRPr="00A13EFE">
        <w:rPr>
          <w:rFonts w:cstheme="minorHAnsi"/>
        </w:rPr>
        <w:t>For employees who can’t read or write, organise a workshop where the Commandments can be read out and explained – the simple text of the material does not require an expert</w:t>
      </w:r>
      <w:r w:rsidR="00CF0D25" w:rsidRPr="00A13EFE">
        <w:rPr>
          <w:rFonts w:cstheme="minorHAnsi"/>
        </w:rPr>
        <w:t>;</w:t>
      </w:r>
      <w:r w:rsidRPr="00A13EFE">
        <w:rPr>
          <w:rFonts w:cstheme="minorHAnsi"/>
        </w:rPr>
        <w:t xml:space="preserve"> any able senior staff member can do this task easily.</w:t>
      </w:r>
    </w:p>
    <w:p w:rsidR="00D35771" w:rsidRDefault="00D35771" w:rsidP="00CF0666">
      <w:pPr>
        <w:pStyle w:val="ListParagraph"/>
        <w:numPr>
          <w:ilvl w:val="0"/>
          <w:numId w:val="1"/>
        </w:numPr>
        <w:spacing w:after="0" w:line="240" w:lineRule="auto"/>
        <w:jc w:val="both"/>
        <w:rPr>
          <w:rFonts w:cstheme="minorHAnsi"/>
        </w:rPr>
      </w:pPr>
      <w:r w:rsidRPr="00A13EFE">
        <w:rPr>
          <w:rFonts w:cstheme="minorHAnsi"/>
        </w:rPr>
        <w:t xml:space="preserve">To reduce the chance of employees not paying attention to the material, </w:t>
      </w:r>
      <w:r w:rsidRPr="00C616B0">
        <w:rPr>
          <w:rFonts w:cstheme="minorHAnsi"/>
        </w:rPr>
        <w:t xml:space="preserve">organise a monthly Nutrition Quiz around each of the 10 Commandments where the winner </w:t>
      </w:r>
      <w:r w:rsidR="00CF0D25" w:rsidRPr="00C616B0">
        <w:rPr>
          <w:rFonts w:cstheme="minorHAnsi"/>
        </w:rPr>
        <w:t>ge</w:t>
      </w:r>
      <w:r w:rsidR="00CF0D25" w:rsidRPr="00A13EFE">
        <w:rPr>
          <w:rFonts w:cstheme="minorHAnsi"/>
        </w:rPr>
        <w:t>ts</w:t>
      </w:r>
      <w:r w:rsidRPr="00A13EFE">
        <w:rPr>
          <w:rFonts w:cstheme="minorHAnsi"/>
        </w:rPr>
        <w:t xml:space="preserve"> a nutritious food hamper. The questions can be </w:t>
      </w:r>
      <w:r w:rsidR="00CF0D25" w:rsidRPr="00A13EFE">
        <w:rPr>
          <w:rFonts w:cstheme="minorHAnsi"/>
        </w:rPr>
        <w:t>direct</w:t>
      </w:r>
      <w:r w:rsidRPr="00A13EFE">
        <w:rPr>
          <w:rFonts w:cstheme="minorHAnsi"/>
        </w:rPr>
        <w:t xml:space="preserve"> such as “name </w:t>
      </w:r>
      <w:r w:rsidR="00CF0D25" w:rsidRPr="00A13EFE">
        <w:rPr>
          <w:rFonts w:cstheme="minorHAnsi"/>
        </w:rPr>
        <w:t>two</w:t>
      </w:r>
      <w:r w:rsidRPr="00A13EFE">
        <w:rPr>
          <w:rFonts w:cstheme="minorHAnsi"/>
        </w:rPr>
        <w:t xml:space="preserve"> symptoms of anemia” or “name a food that helps increase iron in the body”.</w:t>
      </w:r>
    </w:p>
    <w:p w:rsidR="00CF0666" w:rsidRPr="00A13EFE" w:rsidRDefault="00CF0666" w:rsidP="00CF0666">
      <w:pPr>
        <w:pStyle w:val="ListParagraph"/>
        <w:spacing w:after="0" w:line="240" w:lineRule="auto"/>
        <w:jc w:val="both"/>
        <w:rPr>
          <w:rFonts w:cstheme="minorHAnsi"/>
        </w:rPr>
      </w:pPr>
    </w:p>
    <w:p w:rsidR="0030253A" w:rsidRDefault="0030253A" w:rsidP="00284B67">
      <w:pPr>
        <w:spacing w:after="0" w:line="240" w:lineRule="auto"/>
        <w:jc w:val="both"/>
      </w:pPr>
      <w:r w:rsidRPr="00A13EFE">
        <w:rPr>
          <w:rFonts w:cstheme="minorHAnsi"/>
          <w:i/>
        </w:rPr>
        <w:t xml:space="preserve">Tip: </w:t>
      </w:r>
      <w:r w:rsidR="00814654" w:rsidRPr="00A13EFE">
        <w:rPr>
          <w:rFonts w:cstheme="minorHAnsi"/>
          <w:i/>
        </w:rPr>
        <w:t>You can pick a March 8</w:t>
      </w:r>
      <w:r w:rsidR="00DA7088" w:rsidRPr="00A13EFE">
        <w:rPr>
          <w:rFonts w:cstheme="minorHAnsi"/>
          <w:i/>
        </w:rPr>
        <w:t>,</w:t>
      </w:r>
      <w:r w:rsidR="00814654" w:rsidRPr="00A13EFE">
        <w:rPr>
          <w:rFonts w:cstheme="minorHAnsi"/>
          <w:i/>
        </w:rPr>
        <w:t xml:space="preserve"> Women’s Day </w:t>
      </w:r>
      <w:r w:rsidR="00DA7088" w:rsidRPr="00A13EFE">
        <w:rPr>
          <w:rFonts w:cstheme="minorHAnsi"/>
          <w:i/>
        </w:rPr>
        <w:t>to flag off the monthly quiz</w:t>
      </w:r>
      <w:r w:rsidR="00877787">
        <w:rPr>
          <w:rFonts w:cstheme="minorHAnsi"/>
          <w:i/>
        </w:rPr>
        <w:t xml:space="preserve"> or during the entire Poshan </w:t>
      </w:r>
      <w:proofErr w:type="spellStart"/>
      <w:r w:rsidR="00877787">
        <w:rPr>
          <w:rFonts w:cstheme="minorHAnsi"/>
          <w:i/>
        </w:rPr>
        <w:t>Pakhwada</w:t>
      </w:r>
      <w:proofErr w:type="spellEnd"/>
      <w:r w:rsidR="00877787">
        <w:rPr>
          <w:rFonts w:cstheme="minorHAnsi"/>
          <w:i/>
        </w:rPr>
        <w:t xml:space="preserve"> month from 08</w:t>
      </w:r>
      <w:r w:rsidR="00877787" w:rsidRPr="00877787">
        <w:rPr>
          <w:rFonts w:cstheme="minorHAnsi"/>
          <w:i/>
          <w:vertAlign w:val="superscript"/>
        </w:rPr>
        <w:t>th</w:t>
      </w:r>
      <w:r w:rsidR="00877787">
        <w:rPr>
          <w:rFonts w:cstheme="minorHAnsi"/>
          <w:i/>
        </w:rPr>
        <w:t xml:space="preserve"> to 22</w:t>
      </w:r>
      <w:r w:rsidR="00877787" w:rsidRPr="00877787">
        <w:rPr>
          <w:rFonts w:cstheme="minorHAnsi"/>
          <w:i/>
          <w:vertAlign w:val="superscript"/>
        </w:rPr>
        <w:t>nd</w:t>
      </w:r>
      <w:r w:rsidR="00877787">
        <w:rPr>
          <w:rFonts w:cstheme="minorHAnsi"/>
          <w:i/>
        </w:rPr>
        <w:t xml:space="preserve"> March</w:t>
      </w:r>
      <w:r w:rsidR="00814654" w:rsidRPr="00A13EFE">
        <w:rPr>
          <w:rFonts w:cstheme="minorHAnsi"/>
          <w:i/>
        </w:rPr>
        <w:t xml:space="preserve">. The </w:t>
      </w:r>
      <w:r w:rsidR="009A6F16" w:rsidRPr="00A13EFE">
        <w:rPr>
          <w:rFonts w:cstheme="minorHAnsi"/>
          <w:i/>
        </w:rPr>
        <w:t xml:space="preserve">POSHAN </w:t>
      </w:r>
      <w:r w:rsidR="00814654" w:rsidRPr="00A13EFE">
        <w:rPr>
          <w:rFonts w:cstheme="minorHAnsi"/>
          <w:i/>
        </w:rPr>
        <w:t>Abhiyaan lists the calendar of important days</w:t>
      </w:r>
      <w:r w:rsidR="004F6F91">
        <w:rPr>
          <w:rFonts w:cstheme="minorHAnsi"/>
          <w:i/>
        </w:rPr>
        <w:t xml:space="preserve"> (Annexure – II, page 35)</w:t>
      </w:r>
      <w:r w:rsidR="00814654" w:rsidRPr="00A13EFE">
        <w:rPr>
          <w:rFonts w:cstheme="minorHAnsi"/>
          <w:i/>
        </w:rPr>
        <w:t xml:space="preserve"> for health and nutrition</w:t>
      </w:r>
      <w:r w:rsidR="00DA7088" w:rsidRPr="00A13EFE">
        <w:rPr>
          <w:rFonts w:cstheme="minorHAnsi"/>
          <w:i/>
        </w:rPr>
        <w:t xml:space="preserve"> that companies can follow for quiz days</w:t>
      </w:r>
      <w:r w:rsidR="004F6F91">
        <w:rPr>
          <w:rFonts w:cstheme="minorHAnsi"/>
          <w:i/>
        </w:rPr>
        <w:t xml:space="preserve">.  The POSHAN Abhiyaan guidelines in English and Hindi can be accessed at </w:t>
      </w:r>
      <w:hyperlink r:id="rId10" w:history="1">
        <w:r w:rsidR="004F6F91">
          <w:rPr>
            <w:rStyle w:val="Hyperlink"/>
          </w:rPr>
          <w:t>https://drive.google.com/drive/folders/1XwY2VGETeKaffhJn-lzOOWBI3chXtIlE</w:t>
        </w:r>
      </w:hyperlink>
    </w:p>
    <w:p w:rsidR="001B33CD" w:rsidRDefault="001B33CD" w:rsidP="00284B67">
      <w:pPr>
        <w:spacing w:after="0" w:line="240" w:lineRule="auto"/>
        <w:jc w:val="both"/>
      </w:pPr>
    </w:p>
    <w:p w:rsidR="005F5931" w:rsidRDefault="005F5931" w:rsidP="00284B67">
      <w:pPr>
        <w:spacing w:after="0" w:line="240" w:lineRule="auto"/>
        <w:jc w:val="both"/>
        <w:rPr>
          <w:rFonts w:cstheme="minorHAnsi"/>
          <w:b/>
        </w:rPr>
      </w:pPr>
      <w:r w:rsidRPr="00A13EFE">
        <w:rPr>
          <w:rFonts w:cstheme="minorHAnsi"/>
          <w:b/>
        </w:rPr>
        <w:t>Resources</w:t>
      </w:r>
    </w:p>
    <w:p w:rsidR="005F5931" w:rsidRPr="005F5931" w:rsidRDefault="005F5931" w:rsidP="00284B67">
      <w:pPr>
        <w:spacing w:after="0" w:line="240" w:lineRule="auto"/>
        <w:jc w:val="both"/>
        <w:rPr>
          <w:rFonts w:cstheme="minorHAnsi"/>
          <w:b/>
          <w:sz w:val="16"/>
          <w:szCs w:val="16"/>
        </w:rPr>
      </w:pPr>
    </w:p>
    <w:p w:rsidR="005F5931" w:rsidRDefault="005F5931" w:rsidP="00DF4886">
      <w:pPr>
        <w:spacing w:after="0" w:line="240" w:lineRule="auto"/>
      </w:pPr>
      <w:r w:rsidRPr="0047108D">
        <w:rPr>
          <w:rFonts w:cstheme="minorHAnsi"/>
          <w:b/>
        </w:rPr>
        <w:t>Ten Commandments of Nutrition:</w:t>
      </w:r>
      <w:r w:rsidRPr="0014507B">
        <w:rPr>
          <w:rFonts w:cstheme="minorHAnsi"/>
        </w:rPr>
        <w:t xml:space="preserve"> </w:t>
      </w:r>
      <w:hyperlink r:id="rId11" w:tgtFrame="_blank" w:history="1">
        <w:r w:rsidR="00DF4886" w:rsidRPr="00DF4886">
          <w:rPr>
            <w:rStyle w:val="Hyperlink"/>
            <w:rFonts w:cs="Arial"/>
            <w:color w:val="1155CC"/>
            <w:shd w:val="clear" w:color="auto" w:fill="FFFFFF"/>
          </w:rPr>
          <w:t>https://drive.google.com/drive/folders/1mj8WE8JZDz2tM9JG29HjnO9_zYiyq8f8?usp=sharing</w:t>
        </w:r>
      </w:hyperlink>
    </w:p>
    <w:p w:rsidR="008C7890" w:rsidRPr="0014507B" w:rsidRDefault="008C7890" w:rsidP="00DF4886">
      <w:pPr>
        <w:spacing w:after="0" w:line="240" w:lineRule="auto"/>
        <w:rPr>
          <w:rFonts w:cstheme="minorHAnsi"/>
          <w:color w:val="FF0000"/>
        </w:rPr>
      </w:pPr>
    </w:p>
    <w:p w:rsidR="001B33CD" w:rsidRPr="0014507B" w:rsidRDefault="003B28D7" w:rsidP="00B710E5">
      <w:pPr>
        <w:spacing w:after="0" w:line="240" w:lineRule="auto"/>
        <w:rPr>
          <w:rFonts w:cstheme="minorHAnsi"/>
          <w:color w:val="FF0000"/>
        </w:rPr>
      </w:pPr>
      <w:r w:rsidRPr="0047108D">
        <w:rPr>
          <w:rFonts w:cstheme="minorHAnsi"/>
          <w:b/>
          <w:color w:val="000000" w:themeColor="text1"/>
        </w:rPr>
        <w:t>10 commandment quiz</w:t>
      </w:r>
      <w:r w:rsidR="00045DF4" w:rsidRPr="0047108D">
        <w:rPr>
          <w:rFonts w:cstheme="minorHAnsi"/>
          <w:b/>
          <w:color w:val="000000" w:themeColor="text1"/>
        </w:rPr>
        <w:t>:</w:t>
      </w:r>
      <w:r w:rsidR="00045DF4" w:rsidRPr="0014507B">
        <w:rPr>
          <w:rFonts w:cstheme="minorHAnsi"/>
          <w:color w:val="000000" w:themeColor="text1"/>
        </w:rPr>
        <w:t xml:space="preserve"> </w:t>
      </w:r>
      <w:hyperlink r:id="rId12" w:tgtFrame="_blank" w:history="1">
        <w:r w:rsidR="00B710E5" w:rsidRPr="0014507B">
          <w:rPr>
            <w:rStyle w:val="Hyperlink"/>
            <w:rFonts w:cs="Arial"/>
            <w:color w:val="1155CC"/>
            <w:shd w:val="clear" w:color="auto" w:fill="FFFFFF"/>
          </w:rPr>
          <w:t>https://drive.google.com/drive/folders/13YmnVW8sET9YN9OdIV063rE0vO3XynEp?usp=sharing</w:t>
        </w:r>
      </w:hyperlink>
    </w:p>
    <w:p w:rsidR="0063150B" w:rsidRDefault="0063150B" w:rsidP="004F6F91">
      <w:pPr>
        <w:spacing w:after="0" w:line="240" w:lineRule="auto"/>
        <w:rPr>
          <w:rFonts w:cstheme="minorHAnsi"/>
          <w:color w:val="FF0000"/>
        </w:rPr>
      </w:pPr>
    </w:p>
    <w:p w:rsidR="00B53411" w:rsidRDefault="00B53411" w:rsidP="00045DF4">
      <w:pPr>
        <w:pStyle w:val="ListParagraph"/>
        <w:numPr>
          <w:ilvl w:val="0"/>
          <w:numId w:val="9"/>
        </w:numPr>
        <w:spacing w:after="0" w:line="240" w:lineRule="auto"/>
        <w:rPr>
          <w:rFonts w:cstheme="minorHAnsi"/>
          <w:b/>
        </w:rPr>
      </w:pPr>
      <w:r w:rsidRPr="00A13EFE">
        <w:rPr>
          <w:rFonts w:cstheme="minorHAnsi"/>
          <w:b/>
        </w:rPr>
        <w:t>Recipes Book</w:t>
      </w:r>
      <w:r w:rsidR="00315897">
        <w:rPr>
          <w:rFonts w:cstheme="minorHAnsi"/>
          <w:b/>
        </w:rPr>
        <w:t>lets</w:t>
      </w:r>
    </w:p>
    <w:p w:rsidR="00CF0666" w:rsidRDefault="00CF0666" w:rsidP="00A13EFE">
      <w:pPr>
        <w:spacing w:after="0" w:line="240" w:lineRule="auto"/>
        <w:rPr>
          <w:rFonts w:cstheme="minorHAnsi"/>
          <w:b/>
        </w:rPr>
      </w:pPr>
    </w:p>
    <w:p w:rsidR="00CF0666" w:rsidRDefault="00315897" w:rsidP="00CF0666">
      <w:pPr>
        <w:spacing w:after="0" w:line="240" w:lineRule="auto"/>
        <w:jc w:val="both"/>
        <w:rPr>
          <w:rFonts w:cstheme="minorHAnsi"/>
        </w:rPr>
      </w:pPr>
      <w:r>
        <w:rPr>
          <w:rFonts w:cstheme="minorHAnsi"/>
          <w:b/>
        </w:rPr>
        <w:t>Healthy</w:t>
      </w:r>
      <w:r w:rsidRPr="00315897">
        <w:rPr>
          <w:rFonts w:cstheme="minorHAnsi"/>
          <w:b/>
        </w:rPr>
        <w:t xml:space="preserve"> Recipes Booklet:</w:t>
      </w:r>
      <w:r>
        <w:rPr>
          <w:rFonts w:cstheme="minorHAnsi"/>
        </w:rPr>
        <w:t xml:space="preserve">  </w:t>
      </w:r>
      <w:r w:rsidR="006E7351" w:rsidRPr="00A13EFE">
        <w:rPr>
          <w:rFonts w:cstheme="minorHAnsi"/>
        </w:rPr>
        <w:t>MasterChef Sadaf Hussain has designed the recipes of th</w:t>
      </w:r>
      <w:r w:rsidR="00CF0D25" w:rsidRPr="00A13EFE">
        <w:rPr>
          <w:rFonts w:cstheme="minorHAnsi"/>
        </w:rPr>
        <w:t>is</w:t>
      </w:r>
      <w:r w:rsidR="006E7351" w:rsidRPr="00A13EFE">
        <w:rPr>
          <w:rFonts w:cstheme="minorHAnsi"/>
        </w:rPr>
        <w:t xml:space="preserve"> </w:t>
      </w:r>
      <w:r w:rsidR="00CF0D25" w:rsidRPr="00A13EFE">
        <w:rPr>
          <w:rFonts w:cstheme="minorHAnsi"/>
        </w:rPr>
        <w:t>b</w:t>
      </w:r>
      <w:r w:rsidR="006E7351" w:rsidRPr="00A13EFE">
        <w:rPr>
          <w:rFonts w:cstheme="minorHAnsi"/>
        </w:rPr>
        <w:t>ook keeping in mind the average employee’s palate and easy to find ingredients in every region. Since most employees either carry food from home or eat at the office canteen, the best way to incorporate these nutritious recipes into their daily meal plans i</w:t>
      </w:r>
      <w:r w:rsidR="00307D90">
        <w:rPr>
          <w:rFonts w:cstheme="minorHAnsi"/>
        </w:rPr>
        <w:t xml:space="preserve">s by targeting these two areas.  </w:t>
      </w:r>
    </w:p>
    <w:p w:rsidR="008220B6" w:rsidRDefault="008220B6" w:rsidP="008220B6">
      <w:pPr>
        <w:spacing w:after="0" w:line="240" w:lineRule="auto"/>
        <w:jc w:val="both"/>
        <w:rPr>
          <w:b/>
          <w:bCs/>
        </w:rPr>
      </w:pPr>
    </w:p>
    <w:p w:rsidR="008220B6" w:rsidRPr="00315897" w:rsidRDefault="008220B6" w:rsidP="008220B6">
      <w:pPr>
        <w:spacing w:after="0" w:line="240" w:lineRule="auto"/>
        <w:jc w:val="both"/>
        <w:rPr>
          <w:color w:val="000000" w:themeColor="text1"/>
        </w:rPr>
      </w:pPr>
      <w:r w:rsidRPr="00315897">
        <w:rPr>
          <w:b/>
          <w:bCs/>
        </w:rPr>
        <w:t>Iron-rich Recipes Booklet:</w:t>
      </w:r>
      <w:r w:rsidRPr="00315897">
        <w:rPr>
          <w:color w:val="000000" w:themeColor="text1"/>
        </w:rPr>
        <w:t> This booklet contains a host of iron-rich recipes</w:t>
      </w:r>
      <w:r>
        <w:rPr>
          <w:color w:val="000000" w:themeColor="text1"/>
        </w:rPr>
        <w:t xml:space="preserve"> and is developed by NCEARD and UNICEF: </w:t>
      </w:r>
      <w:hyperlink r:id="rId13" w:tgtFrame="_blank" w:history="1">
        <w:r w:rsidRPr="00315897">
          <w:rPr>
            <w:rStyle w:val="Hyperlink"/>
            <w:rFonts w:cs="Segoe UI"/>
            <w:bdr w:val="none" w:sz="0" w:space="0" w:color="auto" w:frame="1"/>
            <w:shd w:val="clear" w:color="auto" w:fill="FFFFFF"/>
          </w:rPr>
          <w:t>https://drive.google.com/drive/folders/1THeecYAWgDyhRMuNQ0icb9Uvod7e6JSA</w:t>
        </w:r>
      </w:hyperlink>
    </w:p>
    <w:p w:rsidR="008220B6" w:rsidRPr="001940E9" w:rsidRDefault="008220B6" w:rsidP="008220B6">
      <w:pPr>
        <w:spacing w:after="0" w:line="240" w:lineRule="auto"/>
        <w:jc w:val="both"/>
        <w:rPr>
          <w:b/>
          <w:color w:val="000000" w:themeColor="text1"/>
        </w:rPr>
      </w:pPr>
      <w:r w:rsidRPr="00315897">
        <w:rPr>
          <w:b/>
          <w:color w:val="000000" w:themeColor="text1"/>
        </w:rPr>
        <w:lastRenderedPageBreak/>
        <w:t xml:space="preserve">Recipes from across Indian States:  </w:t>
      </w:r>
      <w:r>
        <w:rPr>
          <w:color w:val="000000" w:themeColor="text1"/>
        </w:rPr>
        <w:t>Developed by Indian Academic Institutions and compiled by NCEARD, t</w:t>
      </w:r>
      <w:r w:rsidRPr="00315897">
        <w:rPr>
          <w:color w:val="000000" w:themeColor="text1"/>
        </w:rPr>
        <w:t>his booklet contains a compilation</w:t>
      </w:r>
      <w:r>
        <w:rPr>
          <w:color w:val="000000" w:themeColor="text1"/>
        </w:rPr>
        <w:t xml:space="preserve"> of recipes</w:t>
      </w:r>
      <w:r w:rsidR="000943B0">
        <w:rPr>
          <w:color w:val="000000" w:themeColor="text1"/>
        </w:rPr>
        <w:t xml:space="preserve"> and healthy snacks</w:t>
      </w:r>
      <w:r>
        <w:rPr>
          <w:color w:val="000000" w:themeColor="text1"/>
        </w:rPr>
        <w:t xml:space="preserve"> </w:t>
      </w:r>
      <w:r w:rsidR="000943B0">
        <w:rPr>
          <w:color w:val="000000" w:themeColor="text1"/>
        </w:rPr>
        <w:t xml:space="preserve">from </w:t>
      </w:r>
      <w:r>
        <w:rPr>
          <w:color w:val="000000" w:themeColor="text1"/>
        </w:rPr>
        <w:t>across India states:</w:t>
      </w:r>
      <w:r w:rsidRPr="00315897">
        <w:rPr>
          <w:color w:val="000000" w:themeColor="text1"/>
        </w:rPr>
        <w:t xml:space="preserve">  </w:t>
      </w:r>
      <w:r w:rsidRPr="00315897">
        <w:rPr>
          <w:b/>
          <w:color w:val="000000" w:themeColor="text1"/>
        </w:rPr>
        <w:t xml:space="preserve">  </w:t>
      </w:r>
      <w:hyperlink r:id="rId14" w:history="1">
        <w:r w:rsidRPr="00315897">
          <w:rPr>
            <w:rStyle w:val="Hyperlink"/>
            <w:rFonts w:cs="Segoe UI"/>
            <w:bdr w:val="none" w:sz="0" w:space="0" w:color="auto" w:frame="1"/>
            <w:shd w:val="clear" w:color="auto" w:fill="FFFFFF"/>
          </w:rPr>
          <w:t>http://www.nceardladyirwin.in/ToolkitFrame.aspx?flag=10</w:t>
        </w:r>
      </w:hyperlink>
    </w:p>
    <w:p w:rsidR="00242BE8" w:rsidRDefault="00242BE8" w:rsidP="00CF0666">
      <w:pPr>
        <w:spacing w:after="0" w:line="240" w:lineRule="auto"/>
        <w:jc w:val="both"/>
        <w:rPr>
          <w:rFonts w:cstheme="minorHAnsi"/>
        </w:rPr>
      </w:pPr>
    </w:p>
    <w:p w:rsidR="006E7351" w:rsidRDefault="006E7351" w:rsidP="00CF0666">
      <w:pPr>
        <w:spacing w:after="0" w:line="240" w:lineRule="auto"/>
        <w:jc w:val="both"/>
        <w:rPr>
          <w:rFonts w:cstheme="minorHAnsi"/>
        </w:rPr>
      </w:pPr>
      <w:r w:rsidRPr="00A13EFE">
        <w:rPr>
          <w:rFonts w:cstheme="minorHAnsi"/>
        </w:rPr>
        <w:t>Here’s what you can do:</w:t>
      </w:r>
    </w:p>
    <w:p w:rsidR="00CF0666" w:rsidRPr="00A13EFE" w:rsidRDefault="00CF0666" w:rsidP="00CF0666">
      <w:pPr>
        <w:spacing w:after="0" w:line="240" w:lineRule="auto"/>
        <w:jc w:val="both"/>
        <w:rPr>
          <w:rFonts w:cstheme="minorHAnsi"/>
        </w:rPr>
      </w:pPr>
    </w:p>
    <w:p w:rsidR="006E7351" w:rsidRPr="00A13EFE" w:rsidRDefault="006E7351" w:rsidP="00CF0666">
      <w:pPr>
        <w:pStyle w:val="ListParagraph"/>
        <w:numPr>
          <w:ilvl w:val="0"/>
          <w:numId w:val="3"/>
        </w:numPr>
        <w:spacing w:after="0" w:line="240" w:lineRule="auto"/>
        <w:jc w:val="both"/>
        <w:rPr>
          <w:rFonts w:cstheme="minorHAnsi"/>
        </w:rPr>
      </w:pPr>
      <w:r w:rsidRPr="00A13EFE">
        <w:rPr>
          <w:rFonts w:cstheme="minorHAnsi"/>
        </w:rPr>
        <w:t>Train the cafeteria chef into making dishes from the</w:t>
      </w:r>
      <w:r w:rsidR="008220B6">
        <w:rPr>
          <w:rFonts w:cstheme="minorHAnsi"/>
        </w:rPr>
        <w:t>se</w:t>
      </w:r>
      <w:r w:rsidRPr="00A13EFE">
        <w:rPr>
          <w:rFonts w:cstheme="minorHAnsi"/>
        </w:rPr>
        <w:t xml:space="preserve"> book</w:t>
      </w:r>
      <w:r w:rsidR="008220B6">
        <w:rPr>
          <w:rFonts w:cstheme="minorHAnsi"/>
        </w:rPr>
        <w:t>s</w:t>
      </w:r>
      <w:r w:rsidRPr="00A13EFE">
        <w:rPr>
          <w:rFonts w:cstheme="minorHAnsi"/>
        </w:rPr>
        <w:t xml:space="preserve">. If your café is managed by an outside agency, begin by convincing them to put out a “new dish of the week” for one meal in the week. Everyone </w:t>
      </w:r>
      <w:r w:rsidR="00CF0D25" w:rsidRPr="00A13EFE">
        <w:rPr>
          <w:rFonts w:cstheme="minorHAnsi"/>
        </w:rPr>
        <w:t>wants</w:t>
      </w:r>
      <w:r w:rsidRPr="00A13EFE">
        <w:rPr>
          <w:rFonts w:cstheme="minorHAnsi"/>
        </w:rPr>
        <w:t xml:space="preserve"> some</w:t>
      </w:r>
      <w:r w:rsidR="00CF0D25" w:rsidRPr="00A13EFE">
        <w:rPr>
          <w:rFonts w:cstheme="minorHAnsi"/>
        </w:rPr>
        <w:t>thing</w:t>
      </w:r>
      <w:r w:rsidRPr="00A13EFE">
        <w:rPr>
          <w:rFonts w:cstheme="minorHAnsi"/>
        </w:rPr>
        <w:t xml:space="preserve"> exciting to eat and these recipes are sure to do well – once the café management sees a spike in their sales, they will be encouraged to include more and more of these recipes. </w:t>
      </w:r>
    </w:p>
    <w:p w:rsidR="006E7351" w:rsidRDefault="00CF0D25" w:rsidP="00CF0666">
      <w:pPr>
        <w:pStyle w:val="ListParagraph"/>
        <w:numPr>
          <w:ilvl w:val="0"/>
          <w:numId w:val="3"/>
        </w:numPr>
        <w:spacing w:after="0" w:line="240" w:lineRule="auto"/>
        <w:jc w:val="both"/>
        <w:rPr>
          <w:rFonts w:cstheme="minorHAnsi"/>
        </w:rPr>
      </w:pPr>
      <w:r w:rsidRPr="00A13EFE">
        <w:rPr>
          <w:rFonts w:cstheme="minorHAnsi"/>
        </w:rPr>
        <w:t>Don’t declare</w:t>
      </w:r>
      <w:r w:rsidR="006E7351" w:rsidRPr="00A13EFE">
        <w:rPr>
          <w:rFonts w:cstheme="minorHAnsi"/>
        </w:rPr>
        <w:t xml:space="preserve"> that these are “nutritious” recipes and just introduce them as new dishes on the menu</w:t>
      </w:r>
      <w:r w:rsidRPr="00A13EFE">
        <w:rPr>
          <w:rFonts w:cstheme="minorHAnsi"/>
        </w:rPr>
        <w:t xml:space="preserve"> so that employees can unlearn the stereotype that </w:t>
      </w:r>
      <w:r w:rsidR="000943B0">
        <w:rPr>
          <w:rFonts w:cstheme="minorHAnsi"/>
        </w:rPr>
        <w:t>“</w:t>
      </w:r>
      <w:r w:rsidRPr="00A13EFE">
        <w:rPr>
          <w:rFonts w:cstheme="minorHAnsi"/>
        </w:rPr>
        <w:t>healthy</w:t>
      </w:r>
      <w:r w:rsidR="000943B0">
        <w:rPr>
          <w:rFonts w:cstheme="minorHAnsi"/>
        </w:rPr>
        <w:t>”</w:t>
      </w:r>
      <w:r w:rsidRPr="00A13EFE">
        <w:rPr>
          <w:rFonts w:cstheme="minorHAnsi"/>
        </w:rPr>
        <w:t xml:space="preserve"> food is not tasty</w:t>
      </w:r>
      <w:r w:rsidR="006E7351" w:rsidRPr="00A13EFE">
        <w:rPr>
          <w:rFonts w:cstheme="minorHAnsi"/>
        </w:rPr>
        <w:t>.</w:t>
      </w:r>
    </w:p>
    <w:p w:rsidR="008220B6" w:rsidRPr="00A13EFE" w:rsidRDefault="008220B6" w:rsidP="00CF0666">
      <w:pPr>
        <w:pStyle w:val="ListParagraph"/>
        <w:numPr>
          <w:ilvl w:val="0"/>
          <w:numId w:val="3"/>
        </w:numPr>
        <w:spacing w:after="0" w:line="240" w:lineRule="auto"/>
        <w:jc w:val="both"/>
        <w:rPr>
          <w:rFonts w:cstheme="minorHAnsi"/>
        </w:rPr>
      </w:pPr>
      <w:r w:rsidRPr="00315897">
        <w:rPr>
          <w:color w:val="000000" w:themeColor="text1"/>
        </w:rPr>
        <w:t xml:space="preserve">You could </w:t>
      </w:r>
      <w:r>
        <w:rPr>
          <w:color w:val="000000" w:themeColor="text1"/>
        </w:rPr>
        <w:t>organise a cooking competition, improv</w:t>
      </w:r>
      <w:r w:rsidR="000943B0">
        <w:rPr>
          <w:color w:val="000000" w:themeColor="text1"/>
        </w:rPr>
        <w:t>ise</w:t>
      </w:r>
      <w:r>
        <w:rPr>
          <w:color w:val="000000" w:themeColor="text1"/>
        </w:rPr>
        <w:t xml:space="preserve"> </w:t>
      </w:r>
      <w:r w:rsidR="000943B0">
        <w:rPr>
          <w:color w:val="000000" w:themeColor="text1"/>
        </w:rPr>
        <w:t xml:space="preserve">and make it </w:t>
      </w:r>
      <w:r>
        <w:rPr>
          <w:color w:val="000000" w:themeColor="text1"/>
        </w:rPr>
        <w:t xml:space="preserve">your own recipe using </w:t>
      </w:r>
      <w:r w:rsidR="000943B0">
        <w:rPr>
          <w:color w:val="000000" w:themeColor="text1"/>
        </w:rPr>
        <w:t xml:space="preserve">recipes from </w:t>
      </w:r>
      <w:r>
        <w:rPr>
          <w:color w:val="000000" w:themeColor="text1"/>
        </w:rPr>
        <w:t>these booklets with alternate healthy ingredients</w:t>
      </w:r>
      <w:r w:rsidR="000943B0">
        <w:rPr>
          <w:color w:val="000000" w:themeColor="text1"/>
        </w:rPr>
        <w:t xml:space="preserve"> </w:t>
      </w:r>
      <w:r w:rsidRPr="00315897">
        <w:rPr>
          <w:color w:val="000000" w:themeColor="text1"/>
        </w:rPr>
        <w:t>during happy hours, team building gatherings</w:t>
      </w:r>
      <w:r>
        <w:rPr>
          <w:color w:val="000000" w:themeColor="text1"/>
        </w:rPr>
        <w:t xml:space="preserve"> and TGIF events.</w:t>
      </w:r>
    </w:p>
    <w:p w:rsidR="006E7351" w:rsidRPr="00315897" w:rsidRDefault="006E7351" w:rsidP="00CF0666">
      <w:pPr>
        <w:pStyle w:val="ListParagraph"/>
        <w:numPr>
          <w:ilvl w:val="0"/>
          <w:numId w:val="3"/>
        </w:numPr>
        <w:spacing w:after="0" w:line="240" w:lineRule="auto"/>
        <w:jc w:val="both"/>
        <w:rPr>
          <w:rFonts w:cstheme="minorHAnsi"/>
        </w:rPr>
      </w:pPr>
      <w:r w:rsidRPr="00A13EFE">
        <w:rPr>
          <w:rFonts w:cstheme="minorHAnsi"/>
        </w:rPr>
        <w:t>Encourage employees to take home the</w:t>
      </w:r>
      <w:r w:rsidR="008220B6">
        <w:rPr>
          <w:rFonts w:cstheme="minorHAnsi"/>
        </w:rPr>
        <w:t>se</w:t>
      </w:r>
      <w:r w:rsidRPr="00A13EFE">
        <w:rPr>
          <w:rFonts w:cstheme="minorHAnsi"/>
        </w:rPr>
        <w:t xml:space="preserve"> book</w:t>
      </w:r>
      <w:r w:rsidR="008220B6">
        <w:rPr>
          <w:rFonts w:cstheme="minorHAnsi"/>
        </w:rPr>
        <w:t>s</w:t>
      </w:r>
      <w:r w:rsidRPr="00A13EFE">
        <w:rPr>
          <w:rFonts w:cstheme="minorHAnsi"/>
        </w:rPr>
        <w:t xml:space="preserve"> and try out the dishes within by </w:t>
      </w:r>
      <w:r w:rsidR="00CF0D25" w:rsidRPr="00A13EFE">
        <w:rPr>
          <w:rFonts w:cstheme="minorHAnsi"/>
        </w:rPr>
        <w:t>declaring</w:t>
      </w:r>
      <w:r w:rsidRPr="00A13EFE">
        <w:rPr>
          <w:rFonts w:cstheme="minorHAnsi"/>
        </w:rPr>
        <w:t xml:space="preserve"> a </w:t>
      </w:r>
      <w:r w:rsidR="004F6F91">
        <w:rPr>
          <w:rFonts w:cstheme="minorHAnsi"/>
        </w:rPr>
        <w:t>‘</w:t>
      </w:r>
      <w:r w:rsidR="00ED06AE" w:rsidRPr="00A13EFE">
        <w:rPr>
          <w:rFonts w:cstheme="minorHAnsi"/>
        </w:rPr>
        <w:t xml:space="preserve">Share Your Food </w:t>
      </w:r>
      <w:r w:rsidR="001541C4" w:rsidRPr="00A13EFE">
        <w:rPr>
          <w:rFonts w:cstheme="minorHAnsi"/>
        </w:rPr>
        <w:t>D</w:t>
      </w:r>
      <w:r w:rsidR="00ED06AE" w:rsidRPr="00A13EFE">
        <w:rPr>
          <w:rFonts w:cstheme="minorHAnsi"/>
        </w:rPr>
        <w:t>ay</w:t>
      </w:r>
      <w:r w:rsidR="004F6F91">
        <w:rPr>
          <w:rFonts w:cstheme="minorHAnsi"/>
        </w:rPr>
        <w:t>’</w:t>
      </w:r>
      <w:r w:rsidR="00ED06AE" w:rsidRPr="00A13EFE">
        <w:rPr>
          <w:rFonts w:cstheme="minorHAnsi"/>
        </w:rPr>
        <w:t xml:space="preserve"> in the office every month. Each month, choose 20 employees who will make two dishes from the book for </w:t>
      </w:r>
      <w:r w:rsidR="00876068" w:rsidRPr="00A13EFE">
        <w:rPr>
          <w:rFonts w:cstheme="minorHAnsi"/>
        </w:rPr>
        <w:t>4</w:t>
      </w:r>
      <w:r w:rsidR="00ED06AE" w:rsidRPr="00A13EFE">
        <w:rPr>
          <w:rFonts w:cstheme="minorHAnsi"/>
        </w:rPr>
        <w:t xml:space="preserve"> people each and pass the results around the office </w:t>
      </w:r>
      <w:r w:rsidR="00876068" w:rsidRPr="00A13EFE">
        <w:rPr>
          <w:rFonts w:cstheme="minorHAnsi"/>
        </w:rPr>
        <w:t xml:space="preserve">at lunch time </w:t>
      </w:r>
      <w:r w:rsidR="00ED06AE" w:rsidRPr="00A13EFE">
        <w:rPr>
          <w:rFonts w:cstheme="minorHAnsi"/>
        </w:rPr>
        <w:t xml:space="preserve">so everyone can get the sample of how good the recipes taste. This kind of exchange will lead to team bonding as well as some fun times as each person is sure to cook the same recipe in their own </w:t>
      </w:r>
      <w:r w:rsidR="00ED06AE" w:rsidRPr="00315897">
        <w:rPr>
          <w:rFonts w:cstheme="minorHAnsi"/>
        </w:rPr>
        <w:t xml:space="preserve">unique way! </w:t>
      </w:r>
    </w:p>
    <w:p w:rsidR="00CF0666" w:rsidRPr="00315897" w:rsidRDefault="00CF0666" w:rsidP="00CF0666">
      <w:pPr>
        <w:spacing w:after="0" w:line="240" w:lineRule="auto"/>
        <w:ind w:left="360"/>
        <w:jc w:val="both"/>
        <w:rPr>
          <w:rFonts w:cstheme="minorHAnsi"/>
        </w:rPr>
      </w:pPr>
    </w:p>
    <w:p w:rsidR="00ED06AE" w:rsidRDefault="00ED06AE" w:rsidP="00CF0666">
      <w:pPr>
        <w:spacing w:after="0" w:line="240" w:lineRule="auto"/>
        <w:jc w:val="both"/>
        <w:rPr>
          <w:rFonts w:cstheme="minorHAnsi"/>
          <w:i/>
        </w:rPr>
      </w:pPr>
      <w:r w:rsidRPr="00A13EFE">
        <w:rPr>
          <w:rFonts w:cstheme="minorHAnsi"/>
          <w:i/>
        </w:rPr>
        <w:t xml:space="preserve">Tip: During </w:t>
      </w:r>
      <w:r w:rsidR="008F5AF5">
        <w:rPr>
          <w:rFonts w:cstheme="minorHAnsi"/>
          <w:i/>
        </w:rPr>
        <w:t xml:space="preserve">Poshan </w:t>
      </w:r>
      <w:proofErr w:type="spellStart"/>
      <w:r w:rsidR="008F5AF5">
        <w:rPr>
          <w:rFonts w:cstheme="minorHAnsi"/>
          <w:i/>
        </w:rPr>
        <w:t>Pakhwada</w:t>
      </w:r>
      <w:proofErr w:type="spellEnd"/>
      <w:r w:rsidR="008F5AF5">
        <w:rPr>
          <w:rFonts w:cstheme="minorHAnsi"/>
          <w:i/>
        </w:rPr>
        <w:t xml:space="preserve"> days 8</w:t>
      </w:r>
      <w:r w:rsidR="008F5AF5" w:rsidRPr="008F5AF5">
        <w:rPr>
          <w:rFonts w:cstheme="minorHAnsi"/>
          <w:i/>
          <w:vertAlign w:val="superscript"/>
        </w:rPr>
        <w:t>th</w:t>
      </w:r>
      <w:r w:rsidR="008F5AF5">
        <w:rPr>
          <w:rFonts w:cstheme="minorHAnsi"/>
          <w:i/>
        </w:rPr>
        <w:t xml:space="preserve"> to 22</w:t>
      </w:r>
      <w:r w:rsidR="008F5AF5" w:rsidRPr="008F5AF5">
        <w:rPr>
          <w:rFonts w:cstheme="minorHAnsi"/>
          <w:i/>
          <w:vertAlign w:val="superscript"/>
        </w:rPr>
        <w:t>nd</w:t>
      </w:r>
      <w:r w:rsidR="008F5AF5">
        <w:rPr>
          <w:rFonts w:cstheme="minorHAnsi"/>
          <w:i/>
        </w:rPr>
        <w:t xml:space="preserve"> March; </w:t>
      </w:r>
      <w:r w:rsidRPr="00A13EFE">
        <w:rPr>
          <w:rFonts w:cstheme="minorHAnsi"/>
          <w:i/>
        </w:rPr>
        <w:t xml:space="preserve">National Nutrition Week, from September 1 to 7, make this a daily event for a fun, more energetic challenge. The number of people cooking each dish can be more or less according to your staff strength </w:t>
      </w:r>
    </w:p>
    <w:p w:rsidR="00CF0666" w:rsidRDefault="00CF0666" w:rsidP="00A13EFE">
      <w:pPr>
        <w:spacing w:after="0" w:line="240" w:lineRule="auto"/>
        <w:ind w:left="360"/>
        <w:rPr>
          <w:rFonts w:cstheme="minorHAnsi"/>
          <w:i/>
        </w:rPr>
      </w:pPr>
    </w:p>
    <w:p w:rsidR="001541C4" w:rsidRDefault="001541C4" w:rsidP="00045DF4">
      <w:pPr>
        <w:pStyle w:val="ListParagraph"/>
        <w:numPr>
          <w:ilvl w:val="0"/>
          <w:numId w:val="9"/>
        </w:numPr>
        <w:spacing w:after="0" w:line="240" w:lineRule="auto"/>
        <w:rPr>
          <w:rFonts w:cstheme="minorHAnsi"/>
          <w:b/>
        </w:rPr>
      </w:pPr>
      <w:r w:rsidRPr="00A13EFE">
        <w:rPr>
          <w:rFonts w:cstheme="minorHAnsi"/>
          <w:b/>
        </w:rPr>
        <w:t xml:space="preserve">Nutrition Counselling Module </w:t>
      </w:r>
    </w:p>
    <w:p w:rsidR="00CF0666" w:rsidRDefault="00CF0666" w:rsidP="00A13EFE">
      <w:pPr>
        <w:spacing w:after="0" w:line="240" w:lineRule="auto"/>
        <w:rPr>
          <w:rFonts w:cstheme="minorHAnsi"/>
          <w:b/>
        </w:rPr>
      </w:pPr>
    </w:p>
    <w:p w:rsidR="00CF0666" w:rsidRDefault="001541C4" w:rsidP="00284B67">
      <w:pPr>
        <w:spacing w:after="0" w:line="240" w:lineRule="auto"/>
        <w:jc w:val="both"/>
        <w:rPr>
          <w:rFonts w:cstheme="minorHAnsi"/>
        </w:rPr>
      </w:pPr>
      <w:r w:rsidRPr="00A13EFE">
        <w:rPr>
          <w:rFonts w:cstheme="minorHAnsi"/>
        </w:rPr>
        <w:t xml:space="preserve">These modules come with activities that inform the workforce about nutrition. The idea is for them to understand our nutritional needs through different phases of life in a fun, engaging way. </w:t>
      </w:r>
    </w:p>
    <w:p w:rsidR="00CF0666" w:rsidRDefault="00CF0666" w:rsidP="00284B67">
      <w:pPr>
        <w:spacing w:after="0" w:line="240" w:lineRule="auto"/>
        <w:jc w:val="both"/>
        <w:rPr>
          <w:rFonts w:cstheme="minorHAnsi"/>
        </w:rPr>
      </w:pPr>
    </w:p>
    <w:p w:rsidR="001541C4" w:rsidRDefault="001541C4" w:rsidP="00284B67">
      <w:pPr>
        <w:spacing w:after="0" w:line="240" w:lineRule="auto"/>
        <w:jc w:val="both"/>
        <w:rPr>
          <w:rFonts w:cstheme="minorHAnsi"/>
        </w:rPr>
      </w:pPr>
      <w:r w:rsidRPr="00A13EFE">
        <w:rPr>
          <w:rFonts w:cstheme="minorHAnsi"/>
        </w:rPr>
        <w:t>Here’s a few ways you can make the Nutrition Counselling Module more effective:</w:t>
      </w:r>
    </w:p>
    <w:p w:rsidR="00CF0666" w:rsidRPr="00A13EFE" w:rsidRDefault="00CF0666" w:rsidP="00284B67">
      <w:pPr>
        <w:spacing w:after="0" w:line="240" w:lineRule="auto"/>
        <w:jc w:val="both"/>
        <w:rPr>
          <w:rFonts w:cstheme="minorHAnsi"/>
        </w:rPr>
      </w:pPr>
    </w:p>
    <w:p w:rsidR="001541C4" w:rsidRPr="00A13EFE" w:rsidRDefault="001541C4" w:rsidP="00284B67">
      <w:pPr>
        <w:pStyle w:val="ListParagraph"/>
        <w:numPr>
          <w:ilvl w:val="0"/>
          <w:numId w:val="6"/>
        </w:numPr>
        <w:spacing w:after="0" w:line="240" w:lineRule="auto"/>
        <w:jc w:val="both"/>
        <w:rPr>
          <w:rFonts w:cstheme="minorHAnsi"/>
        </w:rPr>
      </w:pPr>
      <w:r w:rsidRPr="00A13EFE">
        <w:rPr>
          <w:rFonts w:cstheme="minorHAnsi"/>
        </w:rPr>
        <w:t xml:space="preserve">Give your employees a surprise half hour off to participate in the session. This will attach </w:t>
      </w:r>
      <w:r w:rsidR="003C653B" w:rsidRPr="00A13EFE">
        <w:rPr>
          <w:rFonts w:cstheme="minorHAnsi"/>
        </w:rPr>
        <w:t xml:space="preserve">a </w:t>
      </w:r>
      <w:r w:rsidRPr="00A13EFE">
        <w:rPr>
          <w:rFonts w:cstheme="minorHAnsi"/>
        </w:rPr>
        <w:t>joy value to these modules</w:t>
      </w:r>
      <w:r w:rsidR="003C653B" w:rsidRPr="00A13EFE">
        <w:rPr>
          <w:rFonts w:cstheme="minorHAnsi"/>
        </w:rPr>
        <w:t xml:space="preserve"> as they get a break from routine work. Different sections can get the break at different times so the overall work flow is not affected significantly.</w:t>
      </w:r>
    </w:p>
    <w:p w:rsidR="003C653B" w:rsidRPr="00A13EFE" w:rsidRDefault="003C653B" w:rsidP="00284B67">
      <w:pPr>
        <w:pStyle w:val="ListParagraph"/>
        <w:numPr>
          <w:ilvl w:val="0"/>
          <w:numId w:val="6"/>
        </w:numPr>
        <w:spacing w:after="0" w:line="240" w:lineRule="auto"/>
        <w:jc w:val="both"/>
        <w:rPr>
          <w:rFonts w:cstheme="minorHAnsi"/>
        </w:rPr>
      </w:pPr>
      <w:r w:rsidRPr="00A13EFE">
        <w:rPr>
          <w:rFonts w:cstheme="minorHAnsi"/>
        </w:rPr>
        <w:t>Do an offsite with an immersive Nutritional Counselling Module – a day away from the office on a regular week day where employees spend time learning and having fun together.</w:t>
      </w:r>
    </w:p>
    <w:p w:rsidR="003C653B" w:rsidRPr="00A13EFE" w:rsidRDefault="003C653B" w:rsidP="00284B67">
      <w:pPr>
        <w:pStyle w:val="ListParagraph"/>
        <w:numPr>
          <w:ilvl w:val="0"/>
          <w:numId w:val="6"/>
        </w:numPr>
        <w:spacing w:after="0" w:line="240" w:lineRule="auto"/>
        <w:jc w:val="both"/>
        <w:rPr>
          <w:rFonts w:cstheme="minorHAnsi"/>
        </w:rPr>
      </w:pPr>
      <w:r w:rsidRPr="00A13EFE">
        <w:rPr>
          <w:rFonts w:cstheme="minorHAnsi"/>
        </w:rPr>
        <w:t>Divide groups in your office according to the Nutrition Counselling Module sessions such as male of reproductive age, women of reproductive age, pregnant women or new mothers, parents of adolescents and so on for a more focussed counselling session.</w:t>
      </w:r>
    </w:p>
    <w:p w:rsidR="003C653B" w:rsidRDefault="003C653B" w:rsidP="00284B67">
      <w:pPr>
        <w:pStyle w:val="ListParagraph"/>
        <w:numPr>
          <w:ilvl w:val="0"/>
          <w:numId w:val="6"/>
        </w:numPr>
        <w:spacing w:after="0" w:line="240" w:lineRule="auto"/>
        <w:jc w:val="both"/>
        <w:rPr>
          <w:rFonts w:cstheme="minorHAnsi"/>
        </w:rPr>
      </w:pPr>
      <w:r w:rsidRPr="00A13EFE">
        <w:rPr>
          <w:rFonts w:cstheme="minorHAnsi"/>
        </w:rPr>
        <w:t xml:space="preserve">Keep parts of the module – like a single game or an activity – at break-out zones so employees have the opportunity to engage with the material during their tea breaks.  </w:t>
      </w:r>
    </w:p>
    <w:p w:rsidR="00CF0666" w:rsidRPr="00A13EFE" w:rsidRDefault="00CF0666" w:rsidP="00284B67">
      <w:pPr>
        <w:pStyle w:val="ListParagraph"/>
        <w:spacing w:after="0" w:line="240" w:lineRule="auto"/>
        <w:jc w:val="both"/>
        <w:rPr>
          <w:rFonts w:cstheme="minorHAnsi"/>
        </w:rPr>
      </w:pPr>
    </w:p>
    <w:p w:rsidR="00C616B0" w:rsidRDefault="003C653B" w:rsidP="00284B67">
      <w:pPr>
        <w:spacing w:after="0" w:line="240" w:lineRule="auto"/>
        <w:jc w:val="both"/>
        <w:rPr>
          <w:rFonts w:cstheme="minorHAnsi"/>
          <w:i/>
        </w:rPr>
      </w:pPr>
      <w:r w:rsidRPr="00A13EFE">
        <w:rPr>
          <w:rFonts w:cstheme="minorHAnsi"/>
          <w:i/>
        </w:rPr>
        <w:t>Tip: The different modules can be used on specific health-oriented dates set by the government’s Poshan Abhiyaan</w:t>
      </w:r>
      <w:r w:rsidR="00C616B0">
        <w:rPr>
          <w:rFonts w:cstheme="minorHAnsi"/>
          <w:i/>
        </w:rPr>
        <w:t xml:space="preserve"> (Annexure – II, page 35)</w:t>
      </w:r>
      <w:r w:rsidRPr="00A13EFE">
        <w:rPr>
          <w:rFonts w:cstheme="minorHAnsi"/>
          <w:i/>
        </w:rPr>
        <w:t xml:space="preserve">. </w:t>
      </w:r>
      <w:r w:rsidR="00BD00EA" w:rsidRPr="00A13EFE">
        <w:rPr>
          <w:rFonts w:cstheme="minorHAnsi"/>
          <w:i/>
        </w:rPr>
        <w:t>T</w:t>
      </w:r>
      <w:r w:rsidRPr="00A13EFE">
        <w:rPr>
          <w:rFonts w:cstheme="minorHAnsi"/>
          <w:i/>
        </w:rPr>
        <w:t xml:space="preserve">he module for children can be conducted on November 14, Children’s Day, and the module of women of reproductive health can be activated on </w:t>
      </w:r>
      <w:r w:rsidR="00BD00EA" w:rsidRPr="00A13EFE">
        <w:rPr>
          <w:rFonts w:cstheme="minorHAnsi"/>
          <w:i/>
        </w:rPr>
        <w:t xml:space="preserve">May </w:t>
      </w:r>
      <w:r w:rsidRPr="00A13EFE">
        <w:rPr>
          <w:rFonts w:cstheme="minorHAnsi"/>
          <w:i/>
        </w:rPr>
        <w:t xml:space="preserve">14, Mother’s </w:t>
      </w:r>
      <w:r w:rsidR="00BD00EA" w:rsidRPr="00A13EFE">
        <w:rPr>
          <w:rFonts w:cstheme="minorHAnsi"/>
          <w:i/>
        </w:rPr>
        <w:t>Day</w:t>
      </w:r>
      <w:r w:rsidR="00C616B0">
        <w:rPr>
          <w:rFonts w:cstheme="minorHAnsi"/>
          <w:i/>
        </w:rPr>
        <w:t xml:space="preserve">. </w:t>
      </w:r>
      <w:r w:rsidRPr="00A13EFE">
        <w:rPr>
          <w:rFonts w:cstheme="minorHAnsi"/>
          <w:i/>
        </w:rPr>
        <w:t xml:space="preserve"> </w:t>
      </w:r>
      <w:r w:rsidR="00C616B0">
        <w:rPr>
          <w:rFonts w:cstheme="minorHAnsi"/>
          <w:i/>
        </w:rPr>
        <w:t xml:space="preserve">The POSHAN Abhiyaan guidelines in English and Hindi can be accessed at </w:t>
      </w:r>
      <w:hyperlink r:id="rId15" w:history="1">
        <w:r w:rsidR="00C616B0">
          <w:rPr>
            <w:rStyle w:val="Hyperlink"/>
          </w:rPr>
          <w:t>https://drive.google.com/drive/folders/1XwY2VGETeKaffhJn-lzOOWBI3chXtIlE</w:t>
        </w:r>
      </w:hyperlink>
    </w:p>
    <w:p w:rsidR="00CF0666" w:rsidRDefault="00CF0666" w:rsidP="00A13EFE">
      <w:pPr>
        <w:spacing w:after="0" w:line="240" w:lineRule="auto"/>
        <w:rPr>
          <w:rFonts w:cstheme="minorHAnsi"/>
          <w:i/>
        </w:rPr>
      </w:pPr>
    </w:p>
    <w:p w:rsidR="00636464" w:rsidRDefault="00636464" w:rsidP="00A13EFE">
      <w:pPr>
        <w:spacing w:after="0" w:line="240" w:lineRule="auto"/>
        <w:rPr>
          <w:rFonts w:cstheme="minorHAnsi"/>
          <w:i/>
        </w:rPr>
      </w:pPr>
    </w:p>
    <w:p w:rsidR="00636464" w:rsidRDefault="00636464" w:rsidP="00A13EFE">
      <w:pPr>
        <w:spacing w:after="0" w:line="240" w:lineRule="auto"/>
        <w:rPr>
          <w:rFonts w:cstheme="minorHAnsi"/>
          <w:i/>
        </w:rPr>
      </w:pPr>
    </w:p>
    <w:p w:rsidR="00636464" w:rsidRDefault="00636464" w:rsidP="00A13EFE">
      <w:pPr>
        <w:spacing w:after="0" w:line="240" w:lineRule="auto"/>
        <w:rPr>
          <w:rFonts w:cstheme="minorHAnsi"/>
          <w:i/>
        </w:rPr>
      </w:pPr>
    </w:p>
    <w:p w:rsidR="00045DF4" w:rsidRDefault="00045DF4" w:rsidP="00045DF4">
      <w:pPr>
        <w:spacing w:after="0" w:line="240" w:lineRule="auto"/>
        <w:jc w:val="both"/>
        <w:rPr>
          <w:rFonts w:cstheme="minorHAnsi"/>
          <w:b/>
        </w:rPr>
      </w:pPr>
      <w:r w:rsidRPr="00A13EFE">
        <w:rPr>
          <w:rFonts w:cstheme="minorHAnsi"/>
          <w:b/>
        </w:rPr>
        <w:lastRenderedPageBreak/>
        <w:t>Resources</w:t>
      </w:r>
    </w:p>
    <w:p w:rsidR="00045DF4" w:rsidRPr="005F5931" w:rsidRDefault="00045DF4" w:rsidP="00045DF4">
      <w:pPr>
        <w:spacing w:after="0" w:line="240" w:lineRule="auto"/>
        <w:jc w:val="both"/>
        <w:rPr>
          <w:rFonts w:cstheme="minorHAnsi"/>
          <w:b/>
          <w:sz w:val="16"/>
          <w:szCs w:val="16"/>
        </w:rPr>
      </w:pPr>
    </w:p>
    <w:p w:rsidR="00045DF4" w:rsidRPr="0014507B" w:rsidRDefault="00045DF4" w:rsidP="0014507B">
      <w:pPr>
        <w:spacing w:after="0" w:line="240" w:lineRule="auto"/>
        <w:rPr>
          <w:rFonts w:cstheme="minorHAnsi"/>
          <w:i/>
          <w:color w:val="FF0000"/>
        </w:rPr>
      </w:pPr>
      <w:r w:rsidRPr="0047108D">
        <w:rPr>
          <w:rFonts w:cstheme="minorHAnsi"/>
          <w:b/>
          <w:color w:val="000000" w:themeColor="text1"/>
        </w:rPr>
        <w:t>Nutrition Counselling Modules:</w:t>
      </w:r>
      <w:r w:rsidR="0014507B">
        <w:rPr>
          <w:rFonts w:cstheme="minorHAnsi"/>
          <w:i/>
          <w:color w:val="FF0000"/>
        </w:rPr>
        <w:t xml:space="preserve"> </w:t>
      </w:r>
      <w:hyperlink r:id="rId16" w:tgtFrame="_blank" w:history="1">
        <w:r w:rsidR="0014507B" w:rsidRPr="0014507B">
          <w:rPr>
            <w:rStyle w:val="Hyperlink"/>
            <w:rFonts w:cs="Arial"/>
            <w:color w:val="1155CC"/>
            <w:shd w:val="clear" w:color="auto" w:fill="FFFFFF"/>
          </w:rPr>
          <w:t>https://drive.google.com/drive/folders/1mj8WE8JZDz2tM9JG29HjnO9_zYiyq8f8?usp=sharing</w:t>
        </w:r>
      </w:hyperlink>
    </w:p>
    <w:p w:rsidR="00045DF4" w:rsidRDefault="00045DF4" w:rsidP="00A13EFE">
      <w:pPr>
        <w:spacing w:after="0" w:line="240" w:lineRule="auto"/>
        <w:rPr>
          <w:rFonts w:cstheme="minorHAnsi"/>
          <w:i/>
        </w:rPr>
      </w:pPr>
    </w:p>
    <w:p w:rsidR="00B53411" w:rsidRDefault="00B53411" w:rsidP="00045DF4">
      <w:pPr>
        <w:pStyle w:val="ListParagraph"/>
        <w:numPr>
          <w:ilvl w:val="0"/>
          <w:numId w:val="9"/>
        </w:numPr>
        <w:spacing w:after="0" w:line="240" w:lineRule="auto"/>
        <w:rPr>
          <w:rFonts w:cstheme="minorHAnsi"/>
          <w:b/>
        </w:rPr>
      </w:pPr>
      <w:r w:rsidRPr="00A13EFE">
        <w:rPr>
          <w:rFonts w:cstheme="minorHAnsi"/>
          <w:b/>
        </w:rPr>
        <w:t>N</w:t>
      </w:r>
      <w:r w:rsidR="00C966A1" w:rsidRPr="00A13EFE">
        <w:rPr>
          <w:rFonts w:cstheme="minorHAnsi"/>
          <w:b/>
        </w:rPr>
        <w:t>ourish</w:t>
      </w:r>
      <w:r w:rsidRPr="00A13EFE">
        <w:rPr>
          <w:rFonts w:cstheme="minorHAnsi"/>
          <w:b/>
        </w:rPr>
        <w:t xml:space="preserve"> Nuggets</w:t>
      </w:r>
    </w:p>
    <w:p w:rsidR="00CF0666" w:rsidRPr="00A13EFE" w:rsidRDefault="00CF0666" w:rsidP="00A13EFE">
      <w:pPr>
        <w:spacing w:after="0" w:line="240" w:lineRule="auto"/>
        <w:rPr>
          <w:rFonts w:cstheme="minorHAnsi"/>
          <w:b/>
        </w:rPr>
      </w:pPr>
    </w:p>
    <w:p w:rsidR="00CF0666" w:rsidRDefault="00ED06AE" w:rsidP="00CF0666">
      <w:pPr>
        <w:spacing w:after="0" w:line="240" w:lineRule="auto"/>
        <w:jc w:val="both"/>
        <w:rPr>
          <w:rFonts w:cstheme="minorHAnsi"/>
        </w:rPr>
      </w:pPr>
      <w:r w:rsidRPr="00A13EFE">
        <w:rPr>
          <w:rFonts w:cstheme="minorHAnsi"/>
        </w:rPr>
        <w:t xml:space="preserve">Designed to offer a more detailed understanding of each vitamin and mineral important for our well-being, I4N’s </w:t>
      </w:r>
      <w:r w:rsidR="001541C4" w:rsidRPr="00A13EFE">
        <w:rPr>
          <w:rFonts w:cstheme="minorHAnsi"/>
        </w:rPr>
        <w:t>Nourish</w:t>
      </w:r>
      <w:r w:rsidRPr="00A13EFE">
        <w:rPr>
          <w:rFonts w:cstheme="minorHAnsi"/>
        </w:rPr>
        <w:t xml:space="preserve"> Nuggets are the latest content offering that can have a high impact on how and what people eat. </w:t>
      </w:r>
    </w:p>
    <w:p w:rsidR="0063150B" w:rsidRDefault="0063150B" w:rsidP="00CF0666">
      <w:pPr>
        <w:spacing w:after="0" w:line="240" w:lineRule="auto"/>
        <w:jc w:val="both"/>
        <w:rPr>
          <w:rFonts w:cstheme="minorHAnsi"/>
        </w:rPr>
      </w:pPr>
    </w:p>
    <w:p w:rsidR="00B53411" w:rsidRDefault="00ED06AE" w:rsidP="00CF0666">
      <w:pPr>
        <w:spacing w:after="0" w:line="240" w:lineRule="auto"/>
        <w:jc w:val="both"/>
        <w:rPr>
          <w:rFonts w:cstheme="minorHAnsi"/>
        </w:rPr>
      </w:pPr>
      <w:r w:rsidRPr="00A13EFE">
        <w:rPr>
          <w:rFonts w:cstheme="minorHAnsi"/>
        </w:rPr>
        <w:t>Here’s how to make them even more impactful:</w:t>
      </w:r>
    </w:p>
    <w:p w:rsidR="00CF0666" w:rsidRPr="00A13EFE" w:rsidRDefault="00CF0666" w:rsidP="00CF0666">
      <w:pPr>
        <w:spacing w:after="0" w:line="240" w:lineRule="auto"/>
        <w:jc w:val="both"/>
        <w:rPr>
          <w:rFonts w:cstheme="minorHAnsi"/>
        </w:rPr>
      </w:pPr>
    </w:p>
    <w:p w:rsidR="00ED06AE" w:rsidRPr="00A13EFE" w:rsidRDefault="00ED06AE" w:rsidP="00CF0666">
      <w:pPr>
        <w:pStyle w:val="ListParagraph"/>
        <w:numPr>
          <w:ilvl w:val="0"/>
          <w:numId w:val="4"/>
        </w:numPr>
        <w:spacing w:after="0" w:line="240" w:lineRule="auto"/>
        <w:jc w:val="both"/>
        <w:rPr>
          <w:rFonts w:cstheme="minorHAnsi"/>
        </w:rPr>
      </w:pPr>
      <w:r w:rsidRPr="00A13EFE">
        <w:rPr>
          <w:rFonts w:cstheme="minorHAnsi"/>
        </w:rPr>
        <w:t xml:space="preserve">Divide the office into teams of 3 to 5 people. Give each team one vitamin to understand and explain to the rest of the office every second Friday (or Saturday). This </w:t>
      </w:r>
      <w:r w:rsidR="00783F38" w:rsidRPr="00A13EFE">
        <w:rPr>
          <w:rFonts w:cstheme="minorHAnsi"/>
        </w:rPr>
        <w:t>will mean their work day finishes a</w:t>
      </w:r>
      <w:r w:rsidRPr="00A13EFE">
        <w:rPr>
          <w:rFonts w:cstheme="minorHAnsi"/>
        </w:rPr>
        <w:t xml:space="preserve"> half hour</w:t>
      </w:r>
      <w:r w:rsidR="00783F38" w:rsidRPr="00A13EFE">
        <w:rPr>
          <w:rFonts w:cstheme="minorHAnsi"/>
        </w:rPr>
        <w:t xml:space="preserve"> early</w:t>
      </w:r>
      <w:r w:rsidRPr="00A13EFE">
        <w:rPr>
          <w:rFonts w:cstheme="minorHAnsi"/>
        </w:rPr>
        <w:t xml:space="preserve"> at the end of the work week so employees are likely to attend it eagerly</w:t>
      </w:r>
      <w:r w:rsidR="00876068" w:rsidRPr="00A13EFE">
        <w:rPr>
          <w:rFonts w:cstheme="minorHAnsi"/>
        </w:rPr>
        <w:t>.</w:t>
      </w:r>
    </w:p>
    <w:p w:rsidR="00783F38" w:rsidRPr="00A13EFE" w:rsidRDefault="00783F38" w:rsidP="00CF0666">
      <w:pPr>
        <w:pStyle w:val="ListParagraph"/>
        <w:numPr>
          <w:ilvl w:val="0"/>
          <w:numId w:val="4"/>
        </w:numPr>
        <w:spacing w:after="0" w:line="240" w:lineRule="auto"/>
        <w:jc w:val="both"/>
        <w:rPr>
          <w:rFonts w:cstheme="minorHAnsi"/>
        </w:rPr>
      </w:pPr>
      <w:r w:rsidRPr="00A13EFE">
        <w:rPr>
          <w:rFonts w:cstheme="minorHAnsi"/>
        </w:rPr>
        <w:t xml:space="preserve">Translate the </w:t>
      </w:r>
      <w:r w:rsidR="001541C4" w:rsidRPr="00A13EFE">
        <w:rPr>
          <w:rFonts w:cstheme="minorHAnsi"/>
        </w:rPr>
        <w:t>N</w:t>
      </w:r>
      <w:r w:rsidR="00C966A1" w:rsidRPr="00A13EFE">
        <w:rPr>
          <w:rFonts w:cstheme="minorHAnsi"/>
        </w:rPr>
        <w:t>ourish</w:t>
      </w:r>
      <w:r w:rsidRPr="00A13EFE">
        <w:rPr>
          <w:rFonts w:cstheme="minorHAnsi"/>
        </w:rPr>
        <w:t xml:space="preserve"> </w:t>
      </w:r>
      <w:r w:rsidR="001541C4" w:rsidRPr="00A13EFE">
        <w:rPr>
          <w:rFonts w:cstheme="minorHAnsi"/>
        </w:rPr>
        <w:t>N</w:t>
      </w:r>
      <w:r w:rsidRPr="00A13EFE">
        <w:rPr>
          <w:rFonts w:cstheme="minorHAnsi"/>
        </w:rPr>
        <w:t>uggets into regional languages so that employees and their families are able to understand more readily. The Nutrition Quiz can continue after 10 months with material from the N</w:t>
      </w:r>
      <w:r w:rsidR="001541C4" w:rsidRPr="00A13EFE">
        <w:rPr>
          <w:rFonts w:cstheme="minorHAnsi"/>
        </w:rPr>
        <w:t>ourish</w:t>
      </w:r>
      <w:r w:rsidRPr="00A13EFE">
        <w:rPr>
          <w:rFonts w:cstheme="minorHAnsi"/>
        </w:rPr>
        <w:t xml:space="preserve"> Nuggets.</w:t>
      </w:r>
    </w:p>
    <w:p w:rsidR="00783F38" w:rsidRPr="00A13EFE" w:rsidRDefault="00783F38" w:rsidP="00CF0666">
      <w:pPr>
        <w:pStyle w:val="ListParagraph"/>
        <w:numPr>
          <w:ilvl w:val="0"/>
          <w:numId w:val="4"/>
        </w:numPr>
        <w:spacing w:after="0" w:line="240" w:lineRule="auto"/>
        <w:jc w:val="both"/>
        <w:rPr>
          <w:rFonts w:cstheme="minorHAnsi"/>
        </w:rPr>
      </w:pPr>
      <w:r w:rsidRPr="00A13EFE">
        <w:rPr>
          <w:rFonts w:cstheme="minorHAnsi"/>
        </w:rPr>
        <w:t>Have a Recipe Challenge contest every month where 5 employees have to make a recipe containing a particular vitamin – a judge will taste the recipes and declare the winner who can win a small hamper.</w:t>
      </w:r>
    </w:p>
    <w:p w:rsidR="00783F38" w:rsidRDefault="00783F38" w:rsidP="00CF0666">
      <w:pPr>
        <w:pStyle w:val="ListParagraph"/>
        <w:numPr>
          <w:ilvl w:val="0"/>
          <w:numId w:val="4"/>
        </w:numPr>
        <w:spacing w:after="0" w:line="240" w:lineRule="auto"/>
        <w:jc w:val="both"/>
        <w:rPr>
          <w:rFonts w:cstheme="minorHAnsi"/>
        </w:rPr>
      </w:pPr>
      <w:r w:rsidRPr="00A13EFE">
        <w:rPr>
          <w:rFonts w:cstheme="minorHAnsi"/>
        </w:rPr>
        <w:t xml:space="preserve">Celebrate Vitamin of the Week at the cafeteria, where the main dish of the day will include a particular mineral or vitamin – dishes can made from the foods listed with each vitamin or mineral in the </w:t>
      </w:r>
      <w:r w:rsidR="00C966A1" w:rsidRPr="00A13EFE">
        <w:rPr>
          <w:rFonts w:cstheme="minorHAnsi"/>
        </w:rPr>
        <w:t xml:space="preserve">Nourish </w:t>
      </w:r>
      <w:r w:rsidRPr="00A13EFE">
        <w:rPr>
          <w:rFonts w:cstheme="minorHAnsi"/>
        </w:rPr>
        <w:t xml:space="preserve">Nuggets text. </w:t>
      </w:r>
    </w:p>
    <w:p w:rsidR="00CF0666" w:rsidRPr="00A13EFE" w:rsidRDefault="00CF0666" w:rsidP="00CF0666">
      <w:pPr>
        <w:pStyle w:val="ListParagraph"/>
        <w:spacing w:after="0" w:line="240" w:lineRule="auto"/>
        <w:jc w:val="both"/>
        <w:rPr>
          <w:rFonts w:cstheme="minorHAnsi"/>
        </w:rPr>
      </w:pPr>
    </w:p>
    <w:p w:rsidR="00ED06AE" w:rsidRDefault="00783F38" w:rsidP="00CF0666">
      <w:pPr>
        <w:spacing w:after="0" w:line="240" w:lineRule="auto"/>
        <w:jc w:val="both"/>
        <w:rPr>
          <w:rFonts w:cstheme="minorHAnsi"/>
          <w:i/>
        </w:rPr>
      </w:pPr>
      <w:r w:rsidRPr="00A13EFE">
        <w:rPr>
          <w:rFonts w:cstheme="minorHAnsi"/>
          <w:i/>
        </w:rPr>
        <w:t>Tip: Celebrate the benefits of that all-important food – milk – on World Milk Day, June 1, by having the café make dishes and sweets made from milk and milk products</w:t>
      </w:r>
      <w:r w:rsidR="00A059F0" w:rsidRPr="00A13EFE">
        <w:rPr>
          <w:rFonts w:cstheme="minorHAnsi"/>
          <w:i/>
        </w:rPr>
        <w:t>. You can also</w:t>
      </w:r>
      <w:r w:rsidR="00876068" w:rsidRPr="00A13EFE">
        <w:rPr>
          <w:rFonts w:cstheme="minorHAnsi"/>
          <w:i/>
        </w:rPr>
        <w:t xml:space="preserve"> hold a small</w:t>
      </w:r>
      <w:r w:rsidRPr="00A13EFE">
        <w:rPr>
          <w:rFonts w:cstheme="minorHAnsi"/>
          <w:i/>
        </w:rPr>
        <w:t xml:space="preserve"> talk about the vitamins and minerals we get from drinking a glass of milk</w:t>
      </w:r>
      <w:r w:rsidR="00A059F0" w:rsidRPr="00A13EFE">
        <w:rPr>
          <w:rFonts w:cstheme="minorHAnsi"/>
          <w:i/>
        </w:rPr>
        <w:t xml:space="preserve"> every day</w:t>
      </w:r>
    </w:p>
    <w:p w:rsidR="003B28D7" w:rsidRDefault="003B28D7" w:rsidP="00CF0666">
      <w:pPr>
        <w:spacing w:after="0" w:line="240" w:lineRule="auto"/>
        <w:jc w:val="both"/>
        <w:rPr>
          <w:rFonts w:cstheme="minorHAnsi"/>
          <w:i/>
        </w:rPr>
      </w:pPr>
    </w:p>
    <w:p w:rsidR="00045DF4" w:rsidRDefault="00045DF4" w:rsidP="00045DF4">
      <w:pPr>
        <w:spacing w:after="0" w:line="240" w:lineRule="auto"/>
        <w:jc w:val="both"/>
        <w:rPr>
          <w:rFonts w:cstheme="minorHAnsi"/>
          <w:b/>
        </w:rPr>
      </w:pPr>
      <w:r w:rsidRPr="00A13EFE">
        <w:rPr>
          <w:rFonts w:cstheme="minorHAnsi"/>
          <w:b/>
        </w:rPr>
        <w:t>Resources</w:t>
      </w:r>
    </w:p>
    <w:p w:rsidR="00045DF4" w:rsidRPr="005F5931" w:rsidRDefault="00045DF4" w:rsidP="00045DF4">
      <w:pPr>
        <w:spacing w:after="0" w:line="240" w:lineRule="auto"/>
        <w:jc w:val="both"/>
        <w:rPr>
          <w:rFonts w:cstheme="minorHAnsi"/>
          <w:b/>
          <w:sz w:val="16"/>
          <w:szCs w:val="16"/>
        </w:rPr>
      </w:pPr>
    </w:p>
    <w:p w:rsidR="00045DF4" w:rsidRPr="0047108D" w:rsidRDefault="00045DF4" w:rsidP="0047108D">
      <w:pPr>
        <w:spacing w:after="0" w:line="240" w:lineRule="auto"/>
        <w:rPr>
          <w:rFonts w:cstheme="minorHAnsi"/>
          <w:color w:val="FF0000"/>
        </w:rPr>
      </w:pPr>
      <w:r w:rsidRPr="0047108D">
        <w:rPr>
          <w:rFonts w:cstheme="minorHAnsi"/>
          <w:b/>
          <w:color w:val="000000" w:themeColor="text1"/>
        </w:rPr>
        <w:t>Nourish Nuggets</w:t>
      </w:r>
      <w:r w:rsidR="0047108D" w:rsidRPr="0047108D">
        <w:rPr>
          <w:rFonts w:cstheme="minorHAnsi"/>
          <w:b/>
          <w:color w:val="000000" w:themeColor="text1"/>
        </w:rPr>
        <w:t xml:space="preserve"> A-Z of Vitamins</w:t>
      </w:r>
      <w:r w:rsidRPr="0047108D">
        <w:rPr>
          <w:rFonts w:cstheme="minorHAnsi"/>
          <w:b/>
          <w:color w:val="000000" w:themeColor="text1"/>
        </w:rPr>
        <w:t>:</w:t>
      </w:r>
      <w:r w:rsidRPr="0047108D">
        <w:rPr>
          <w:rFonts w:cstheme="minorHAnsi"/>
          <w:b/>
          <w:color w:val="FF0000"/>
        </w:rPr>
        <w:t xml:space="preserve"> </w:t>
      </w:r>
      <w:hyperlink r:id="rId17" w:tgtFrame="_blank" w:history="1">
        <w:r w:rsidR="0014507B" w:rsidRPr="0047108D">
          <w:rPr>
            <w:rStyle w:val="Hyperlink"/>
            <w:rFonts w:cs="Arial"/>
            <w:color w:val="1155CC"/>
            <w:shd w:val="clear" w:color="auto" w:fill="FFFFFF"/>
          </w:rPr>
          <w:t>https://drive.google.com/open?id=1CZpnZ6lSOlASXuI6JXFC4EkQ6XxTsQm4</w:t>
        </w:r>
      </w:hyperlink>
    </w:p>
    <w:p w:rsidR="003B28D7" w:rsidRPr="0047108D" w:rsidRDefault="00CB0F68" w:rsidP="003B28D7">
      <w:pPr>
        <w:spacing w:after="0" w:line="240" w:lineRule="auto"/>
        <w:rPr>
          <w:rFonts w:cstheme="minorHAnsi"/>
          <w:color w:val="FF0000"/>
        </w:rPr>
      </w:pPr>
      <w:r w:rsidRPr="0047108D">
        <w:rPr>
          <w:rFonts w:cstheme="minorHAnsi"/>
          <w:b/>
          <w:color w:val="000000" w:themeColor="text1"/>
        </w:rPr>
        <w:t>Nourish Nuggets</w:t>
      </w:r>
      <w:r w:rsidR="00045DF4" w:rsidRPr="0047108D">
        <w:rPr>
          <w:rFonts w:cstheme="minorHAnsi"/>
          <w:b/>
          <w:color w:val="000000" w:themeColor="text1"/>
        </w:rPr>
        <w:t xml:space="preserve"> quiz:</w:t>
      </w:r>
      <w:r w:rsidR="0014507B" w:rsidRPr="0047108D">
        <w:rPr>
          <w:b/>
        </w:rPr>
        <w:t xml:space="preserve"> </w:t>
      </w:r>
      <w:hyperlink r:id="rId18" w:tgtFrame="_blank" w:history="1">
        <w:r w:rsidR="0014507B" w:rsidRPr="0047108D">
          <w:rPr>
            <w:rStyle w:val="Hyperlink"/>
            <w:rFonts w:cs="Arial"/>
            <w:color w:val="1155CC"/>
            <w:shd w:val="clear" w:color="auto" w:fill="FFFFFF"/>
          </w:rPr>
          <w:t>https://drive.google.com/drive/folders/13YmnVW8sET9YN9OdIV063rE0vO3XynEp?usp=sharing</w:t>
        </w:r>
      </w:hyperlink>
    </w:p>
    <w:p w:rsidR="005F5931" w:rsidRPr="0047108D" w:rsidRDefault="00045DF4" w:rsidP="005F5931">
      <w:pPr>
        <w:spacing w:after="0" w:line="240" w:lineRule="auto"/>
        <w:rPr>
          <w:rFonts w:cstheme="minorHAnsi"/>
          <w:color w:val="FF0000"/>
        </w:rPr>
      </w:pPr>
      <w:r w:rsidRPr="0047108D">
        <w:rPr>
          <w:rFonts w:cstheme="minorHAnsi"/>
          <w:b/>
          <w:color w:val="000000" w:themeColor="text1"/>
        </w:rPr>
        <w:t>G</w:t>
      </w:r>
      <w:r w:rsidR="005F5931" w:rsidRPr="0047108D">
        <w:rPr>
          <w:rFonts w:cstheme="minorHAnsi"/>
          <w:b/>
          <w:color w:val="000000" w:themeColor="text1"/>
        </w:rPr>
        <w:t>eneral nutrition quiz</w:t>
      </w:r>
      <w:r w:rsidRPr="0047108D">
        <w:rPr>
          <w:rFonts w:cstheme="minorHAnsi"/>
          <w:b/>
          <w:color w:val="000000" w:themeColor="text1"/>
        </w:rPr>
        <w:t>:</w:t>
      </w:r>
      <w:r w:rsidR="0014507B" w:rsidRPr="0047108D">
        <w:rPr>
          <w:b/>
        </w:rPr>
        <w:t xml:space="preserve"> </w:t>
      </w:r>
      <w:hyperlink r:id="rId19" w:tgtFrame="_blank" w:history="1">
        <w:r w:rsidR="0014507B" w:rsidRPr="0047108D">
          <w:rPr>
            <w:rStyle w:val="Hyperlink"/>
            <w:rFonts w:cs="Arial"/>
            <w:color w:val="1155CC"/>
            <w:shd w:val="clear" w:color="auto" w:fill="FFFFFF"/>
          </w:rPr>
          <w:t>https://drive.google.com/drive/folders/13YmnVW8sET9YN9OdIV063rE0vO3XynEp?usp=sharing</w:t>
        </w:r>
      </w:hyperlink>
    </w:p>
    <w:p w:rsidR="00242BE8" w:rsidRPr="00A13EFE" w:rsidRDefault="00242BE8" w:rsidP="00A13EFE">
      <w:pPr>
        <w:spacing w:after="0" w:line="240" w:lineRule="auto"/>
        <w:rPr>
          <w:rFonts w:cstheme="minorHAnsi"/>
          <w:i/>
        </w:rPr>
      </w:pPr>
    </w:p>
    <w:p w:rsidR="00B53411" w:rsidRDefault="00A94058" w:rsidP="00045DF4">
      <w:pPr>
        <w:pStyle w:val="ListParagraph"/>
        <w:numPr>
          <w:ilvl w:val="0"/>
          <w:numId w:val="9"/>
        </w:numPr>
        <w:spacing w:after="0" w:line="240" w:lineRule="auto"/>
        <w:rPr>
          <w:rStyle w:val="Hyperlink"/>
          <w:rFonts w:cstheme="minorHAnsi"/>
          <w:b/>
        </w:rPr>
      </w:pPr>
      <w:hyperlink r:id="rId20" w:history="1">
        <w:r w:rsidR="00B53411" w:rsidRPr="00A13EFE">
          <w:rPr>
            <w:rStyle w:val="Hyperlink"/>
            <w:rFonts w:cstheme="minorHAnsi"/>
            <w:b/>
          </w:rPr>
          <w:t>Nutrition Kiosk</w:t>
        </w:r>
      </w:hyperlink>
    </w:p>
    <w:p w:rsidR="00CF0666" w:rsidRPr="00A13EFE" w:rsidRDefault="00CF0666" w:rsidP="00284B67">
      <w:pPr>
        <w:spacing w:after="0" w:line="240" w:lineRule="auto"/>
        <w:jc w:val="both"/>
        <w:rPr>
          <w:rFonts w:cstheme="minorHAnsi"/>
          <w:b/>
        </w:rPr>
      </w:pPr>
    </w:p>
    <w:p w:rsidR="00CF0666" w:rsidRDefault="00A059F0" w:rsidP="00284B67">
      <w:pPr>
        <w:spacing w:after="0" w:line="240" w:lineRule="auto"/>
        <w:jc w:val="both"/>
        <w:rPr>
          <w:rFonts w:cstheme="minorHAnsi"/>
          <w:lang w:val="en-GB"/>
        </w:rPr>
      </w:pPr>
      <w:r w:rsidRPr="00A13EFE">
        <w:rPr>
          <w:rFonts w:cstheme="minorHAnsi"/>
          <w:lang w:val="en-GB"/>
        </w:rPr>
        <w:t xml:space="preserve">The Nutrition Kiosk is visualised as the gateway to health at the workplace. A completely customisable concept, this will be a one-stop dissemination point for all nutrition and health-related information, advice and products at the office. </w:t>
      </w:r>
    </w:p>
    <w:p w:rsidR="00CF0666" w:rsidRDefault="00CF0666" w:rsidP="00284B67">
      <w:pPr>
        <w:spacing w:after="0" w:line="240" w:lineRule="auto"/>
        <w:jc w:val="both"/>
        <w:rPr>
          <w:rFonts w:cstheme="minorHAnsi"/>
          <w:lang w:val="en-GB"/>
        </w:rPr>
      </w:pPr>
    </w:p>
    <w:p w:rsidR="00A059F0" w:rsidRDefault="00A059F0" w:rsidP="00284B67">
      <w:pPr>
        <w:spacing w:after="0" w:line="240" w:lineRule="auto"/>
        <w:jc w:val="both"/>
        <w:rPr>
          <w:rFonts w:cstheme="minorHAnsi"/>
          <w:lang w:val="en-GB"/>
        </w:rPr>
      </w:pPr>
      <w:r w:rsidRPr="00A13EFE">
        <w:rPr>
          <w:rFonts w:cstheme="minorHAnsi"/>
          <w:lang w:val="en-GB"/>
        </w:rPr>
        <w:t>Use the Nutrition Kiosk to your advan</w:t>
      </w:r>
      <w:r w:rsidR="00876068" w:rsidRPr="00A13EFE">
        <w:rPr>
          <w:rFonts w:cstheme="minorHAnsi"/>
          <w:lang w:val="en-GB"/>
        </w:rPr>
        <w:t>tage</w:t>
      </w:r>
      <w:r w:rsidRPr="00A13EFE">
        <w:rPr>
          <w:rFonts w:cstheme="minorHAnsi"/>
          <w:lang w:val="en-GB"/>
        </w:rPr>
        <w:t xml:space="preserve"> in the following ways:</w:t>
      </w:r>
    </w:p>
    <w:p w:rsidR="0057468E" w:rsidRPr="00A13EFE" w:rsidRDefault="0057468E" w:rsidP="00284B67">
      <w:pPr>
        <w:spacing w:after="0" w:line="240" w:lineRule="auto"/>
        <w:jc w:val="both"/>
        <w:rPr>
          <w:rFonts w:cstheme="minorHAnsi"/>
          <w:lang w:val="en-GB"/>
        </w:rPr>
      </w:pPr>
    </w:p>
    <w:p w:rsidR="00A059F0" w:rsidRPr="00A13EFE" w:rsidRDefault="00A059F0" w:rsidP="00284B67">
      <w:pPr>
        <w:pStyle w:val="ListParagraph"/>
        <w:numPr>
          <w:ilvl w:val="0"/>
          <w:numId w:val="5"/>
        </w:numPr>
        <w:spacing w:after="0" w:line="240" w:lineRule="auto"/>
        <w:jc w:val="both"/>
        <w:rPr>
          <w:rFonts w:cstheme="minorHAnsi"/>
          <w:lang w:val="en-GB"/>
        </w:rPr>
      </w:pPr>
      <w:r w:rsidRPr="00A13EFE">
        <w:rPr>
          <w:rFonts w:cstheme="minorHAnsi"/>
          <w:lang w:val="en-GB"/>
        </w:rPr>
        <w:t>Provide all of the above resources through the Nutrition Kiosk so that people identify it with the place to go to when they need information on nutrition and health</w:t>
      </w:r>
      <w:r w:rsidR="00876068" w:rsidRPr="00A13EFE">
        <w:rPr>
          <w:rFonts w:cstheme="minorHAnsi"/>
          <w:lang w:val="en-GB"/>
        </w:rPr>
        <w:t>.</w:t>
      </w:r>
    </w:p>
    <w:p w:rsidR="00A059F0" w:rsidRPr="00A13EFE" w:rsidRDefault="00A059F0" w:rsidP="00284B67">
      <w:pPr>
        <w:pStyle w:val="ListParagraph"/>
        <w:numPr>
          <w:ilvl w:val="0"/>
          <w:numId w:val="5"/>
        </w:numPr>
        <w:spacing w:after="0" w:line="240" w:lineRule="auto"/>
        <w:jc w:val="both"/>
        <w:rPr>
          <w:rFonts w:cstheme="minorHAnsi"/>
          <w:lang w:val="en-GB"/>
        </w:rPr>
      </w:pPr>
      <w:r w:rsidRPr="00A13EFE">
        <w:rPr>
          <w:rFonts w:cstheme="minorHAnsi"/>
          <w:lang w:val="en-GB"/>
        </w:rPr>
        <w:t xml:space="preserve">Put the cart or shelf in the </w:t>
      </w:r>
      <w:r w:rsidR="00876068" w:rsidRPr="00A13EFE">
        <w:rPr>
          <w:rFonts w:cstheme="minorHAnsi"/>
          <w:lang w:val="en-GB"/>
        </w:rPr>
        <w:t>area that gets the highest foot</w:t>
      </w:r>
      <w:r w:rsidRPr="00A13EFE">
        <w:rPr>
          <w:rFonts w:cstheme="minorHAnsi"/>
          <w:lang w:val="en-GB"/>
        </w:rPr>
        <w:t>fall so that it can cater to the maximum number of employees</w:t>
      </w:r>
      <w:r w:rsidR="00876068" w:rsidRPr="00A13EFE">
        <w:rPr>
          <w:rFonts w:cstheme="minorHAnsi"/>
          <w:lang w:val="en-GB"/>
        </w:rPr>
        <w:t>.</w:t>
      </w:r>
    </w:p>
    <w:p w:rsidR="00A059F0" w:rsidRPr="00A13EFE" w:rsidRDefault="00A059F0" w:rsidP="00284B67">
      <w:pPr>
        <w:pStyle w:val="ListParagraph"/>
        <w:numPr>
          <w:ilvl w:val="0"/>
          <w:numId w:val="5"/>
        </w:numPr>
        <w:spacing w:after="0" w:line="240" w:lineRule="auto"/>
        <w:jc w:val="both"/>
        <w:rPr>
          <w:rFonts w:cstheme="minorHAnsi"/>
          <w:lang w:val="en-GB"/>
        </w:rPr>
      </w:pPr>
      <w:r w:rsidRPr="00A13EFE">
        <w:rPr>
          <w:rFonts w:cstheme="minorHAnsi"/>
          <w:lang w:val="en-GB"/>
        </w:rPr>
        <w:t>Provide free sampling of nutritious foods from the Kiosk to get employees into the habit of eating nutritious food.</w:t>
      </w:r>
    </w:p>
    <w:p w:rsidR="00A059F0" w:rsidRPr="00A13EFE" w:rsidRDefault="00A059F0" w:rsidP="00284B67">
      <w:pPr>
        <w:pStyle w:val="ListParagraph"/>
        <w:numPr>
          <w:ilvl w:val="0"/>
          <w:numId w:val="5"/>
        </w:numPr>
        <w:spacing w:after="0" w:line="240" w:lineRule="auto"/>
        <w:jc w:val="both"/>
        <w:rPr>
          <w:rFonts w:cstheme="minorHAnsi"/>
          <w:lang w:val="en-GB"/>
        </w:rPr>
      </w:pPr>
      <w:r w:rsidRPr="00A13EFE">
        <w:rPr>
          <w:rFonts w:cstheme="minorHAnsi"/>
          <w:lang w:val="en-GB"/>
        </w:rPr>
        <w:lastRenderedPageBreak/>
        <w:t xml:space="preserve">Use the area of the Nutrition Kiosk as the assembly point for all nutrition-related quizzes, challenges, activities that you organise so that people keep </w:t>
      </w:r>
      <w:r w:rsidR="00876068" w:rsidRPr="00A13EFE">
        <w:rPr>
          <w:rFonts w:cstheme="minorHAnsi"/>
          <w:lang w:val="en-GB"/>
        </w:rPr>
        <w:t>getting</w:t>
      </w:r>
      <w:r w:rsidRPr="00A13EFE">
        <w:rPr>
          <w:rFonts w:cstheme="minorHAnsi"/>
          <w:lang w:val="en-GB"/>
        </w:rPr>
        <w:t xml:space="preserve"> repeated access to the Kiosk and the products and services it offers.</w:t>
      </w:r>
    </w:p>
    <w:p w:rsidR="00A059F0" w:rsidRDefault="00A059F0" w:rsidP="00284B67">
      <w:pPr>
        <w:pStyle w:val="ListParagraph"/>
        <w:numPr>
          <w:ilvl w:val="0"/>
          <w:numId w:val="5"/>
        </w:numPr>
        <w:spacing w:after="0" w:line="240" w:lineRule="auto"/>
        <w:jc w:val="both"/>
        <w:rPr>
          <w:rFonts w:cstheme="minorHAnsi"/>
          <w:lang w:val="en-GB"/>
        </w:rPr>
      </w:pPr>
      <w:r w:rsidRPr="00A13EFE">
        <w:rPr>
          <w:rFonts w:cstheme="minorHAnsi"/>
          <w:lang w:val="en-GB"/>
        </w:rPr>
        <w:t>In the initial phase, organise multiple demos for employees so they have a better understanding of how to use the Nutrition Kiosk.</w:t>
      </w:r>
    </w:p>
    <w:p w:rsidR="00A059F0" w:rsidRPr="00A13EFE" w:rsidRDefault="00A059F0" w:rsidP="00284B67">
      <w:pPr>
        <w:spacing w:after="0" w:line="240" w:lineRule="auto"/>
        <w:jc w:val="both"/>
        <w:rPr>
          <w:rFonts w:cstheme="minorHAnsi"/>
          <w:i/>
          <w:lang w:val="en-GB"/>
        </w:rPr>
      </w:pPr>
      <w:r w:rsidRPr="00A13EFE">
        <w:rPr>
          <w:rFonts w:cstheme="minorHAnsi"/>
          <w:i/>
          <w:lang w:val="en-GB"/>
        </w:rPr>
        <w:t>Tip: Conduct nutrition counselling at the Nutrition Kiosk every month on key Poshan Andolan days (such as National Youth Day in Jan</w:t>
      </w:r>
      <w:r w:rsidR="00876068" w:rsidRPr="00A13EFE">
        <w:rPr>
          <w:rFonts w:cstheme="minorHAnsi"/>
          <w:i/>
          <w:lang w:val="en-GB"/>
        </w:rPr>
        <w:t>uary</w:t>
      </w:r>
      <w:r w:rsidRPr="00A13EFE">
        <w:rPr>
          <w:rFonts w:cstheme="minorHAnsi"/>
          <w:i/>
          <w:lang w:val="en-GB"/>
        </w:rPr>
        <w:t>, National Deworming Day in Feb</w:t>
      </w:r>
      <w:r w:rsidR="00876068" w:rsidRPr="00A13EFE">
        <w:rPr>
          <w:rFonts w:cstheme="minorHAnsi"/>
          <w:i/>
          <w:lang w:val="en-GB"/>
        </w:rPr>
        <w:t>ruary</w:t>
      </w:r>
      <w:r w:rsidRPr="00A13EFE">
        <w:rPr>
          <w:rFonts w:cstheme="minorHAnsi"/>
          <w:i/>
          <w:lang w:val="en-GB"/>
        </w:rPr>
        <w:t>, World Water Day in March, World Health Day in April and so on</w:t>
      </w:r>
      <w:r w:rsidR="00C616B0">
        <w:rPr>
          <w:rFonts w:cstheme="minorHAnsi"/>
          <w:i/>
          <w:lang w:val="en-GB"/>
        </w:rPr>
        <w:t xml:space="preserve"> - </w:t>
      </w:r>
      <w:r w:rsidR="00C616B0">
        <w:rPr>
          <w:rFonts w:cstheme="minorHAnsi"/>
          <w:i/>
        </w:rPr>
        <w:t>(Annexure – II, page 35</w:t>
      </w:r>
      <w:r w:rsidRPr="00A13EFE">
        <w:rPr>
          <w:rFonts w:cstheme="minorHAnsi"/>
          <w:i/>
          <w:lang w:val="en-GB"/>
        </w:rPr>
        <w:t xml:space="preserve">). On these days, you can bring in a nutrition expert to talk about the topic of the day as well as inform the employees about the products and services </w:t>
      </w:r>
      <w:r w:rsidR="00876068" w:rsidRPr="00A13EFE">
        <w:rPr>
          <w:rFonts w:cstheme="minorHAnsi"/>
          <w:i/>
          <w:lang w:val="en-GB"/>
        </w:rPr>
        <w:t>on offer at the Nutrition Kiosk</w:t>
      </w:r>
    </w:p>
    <w:p w:rsidR="0063150B" w:rsidRDefault="0063150B" w:rsidP="00284B67">
      <w:pPr>
        <w:spacing w:after="0" w:line="240" w:lineRule="auto"/>
        <w:jc w:val="both"/>
        <w:rPr>
          <w:rFonts w:cstheme="minorHAnsi"/>
          <w:b/>
          <w:lang w:val="en-GB"/>
        </w:rPr>
      </w:pPr>
    </w:p>
    <w:p w:rsidR="00A059F0" w:rsidRDefault="00A059F0" w:rsidP="00284B67">
      <w:pPr>
        <w:spacing w:after="0" w:line="240" w:lineRule="auto"/>
        <w:jc w:val="both"/>
        <w:rPr>
          <w:rFonts w:cstheme="minorHAnsi"/>
          <w:lang w:val="en-GB"/>
        </w:rPr>
      </w:pPr>
      <w:r w:rsidRPr="00A13EFE">
        <w:rPr>
          <w:rFonts w:cstheme="minorHAnsi"/>
          <w:b/>
          <w:lang w:val="en-GB"/>
        </w:rPr>
        <w:t>Remember</w:t>
      </w:r>
      <w:r w:rsidRPr="00A13EFE">
        <w:rPr>
          <w:rFonts w:cstheme="minorHAnsi"/>
          <w:lang w:val="en-GB"/>
        </w:rPr>
        <w:t xml:space="preserve">: Repeated and robust messaging will eventually </w:t>
      </w:r>
      <w:r w:rsidR="00EE6563" w:rsidRPr="00A13EFE">
        <w:rPr>
          <w:rFonts w:cstheme="minorHAnsi"/>
          <w:lang w:val="en-GB"/>
        </w:rPr>
        <w:t xml:space="preserve">lead to </w:t>
      </w:r>
      <w:r w:rsidRPr="00A13EFE">
        <w:rPr>
          <w:rFonts w:cstheme="minorHAnsi"/>
          <w:lang w:val="en-GB"/>
        </w:rPr>
        <w:t>build</w:t>
      </w:r>
      <w:r w:rsidR="00EE6563" w:rsidRPr="00A13EFE">
        <w:rPr>
          <w:rFonts w:cstheme="minorHAnsi"/>
          <w:lang w:val="en-GB"/>
        </w:rPr>
        <w:t>ing of</w:t>
      </w:r>
      <w:r w:rsidRPr="00A13EFE">
        <w:rPr>
          <w:rFonts w:cstheme="minorHAnsi"/>
          <w:lang w:val="en-GB"/>
        </w:rPr>
        <w:t xml:space="preserve"> good habits!</w:t>
      </w:r>
      <w:r w:rsidR="00EE6563" w:rsidRPr="00A13EFE">
        <w:rPr>
          <w:rFonts w:cstheme="minorHAnsi"/>
          <w:lang w:val="en-GB"/>
        </w:rPr>
        <w:t xml:space="preserve"> Let’s make a difference together.</w:t>
      </w:r>
    </w:p>
    <w:p w:rsidR="0063150B" w:rsidRDefault="0063150B" w:rsidP="00284B67">
      <w:pPr>
        <w:spacing w:after="0" w:line="240" w:lineRule="auto"/>
        <w:jc w:val="both"/>
        <w:rPr>
          <w:rFonts w:cstheme="minorHAnsi"/>
          <w:b/>
        </w:rPr>
      </w:pPr>
    </w:p>
    <w:p w:rsidR="005F5931" w:rsidRPr="00C54FB5" w:rsidRDefault="005F5931" w:rsidP="00284B67">
      <w:pPr>
        <w:spacing w:after="0" w:line="240" w:lineRule="auto"/>
        <w:jc w:val="both"/>
        <w:rPr>
          <w:rFonts w:cstheme="minorHAnsi"/>
          <w:b/>
        </w:rPr>
      </w:pPr>
      <w:r w:rsidRPr="00C54FB5">
        <w:rPr>
          <w:rFonts w:cstheme="minorHAnsi"/>
          <w:b/>
        </w:rPr>
        <w:t>Resources</w:t>
      </w:r>
    </w:p>
    <w:p w:rsidR="005F5931" w:rsidRPr="00C54FB5" w:rsidRDefault="005F5931" w:rsidP="00284B67">
      <w:pPr>
        <w:spacing w:after="0" w:line="240" w:lineRule="auto"/>
        <w:jc w:val="both"/>
        <w:rPr>
          <w:rFonts w:cstheme="minorHAnsi"/>
          <w:b/>
        </w:rPr>
      </w:pPr>
    </w:p>
    <w:p w:rsidR="00284B67" w:rsidRDefault="005F5931" w:rsidP="00A13EFE">
      <w:pPr>
        <w:spacing w:after="0" w:line="240" w:lineRule="auto"/>
      </w:pPr>
      <w:r w:rsidRPr="0047108D">
        <w:rPr>
          <w:rFonts w:cstheme="minorHAnsi"/>
          <w:b/>
        </w:rPr>
        <w:t>Nutrition Kiosk:</w:t>
      </w:r>
      <w:r w:rsidRPr="0047108D">
        <w:rPr>
          <w:rFonts w:cstheme="minorHAnsi"/>
        </w:rPr>
        <w:t xml:space="preserve"> </w:t>
      </w:r>
    </w:p>
    <w:p w:rsidR="007171F5" w:rsidRPr="007171F5" w:rsidRDefault="00A94058" w:rsidP="00A13EFE">
      <w:pPr>
        <w:spacing w:after="0" w:line="240" w:lineRule="auto"/>
        <w:rPr>
          <w:rFonts w:cstheme="minorHAnsi"/>
          <w:bCs/>
          <w:highlight w:val="lightGray"/>
        </w:rPr>
      </w:pPr>
      <w:hyperlink r:id="rId21" w:history="1">
        <w:r w:rsidR="007171F5" w:rsidRPr="007171F5">
          <w:rPr>
            <w:rStyle w:val="Hyperlink"/>
            <w:rFonts w:cstheme="minorHAnsi"/>
            <w:bCs/>
          </w:rPr>
          <w:t>https://drive.google.com/drive/folders/1jVvmt0DPNP-xqsAf_AGRAu4oAn8PAD3d</w:t>
        </w:r>
      </w:hyperlink>
      <w:r w:rsidR="007171F5" w:rsidRPr="007171F5">
        <w:rPr>
          <w:rFonts w:cstheme="minorHAnsi"/>
          <w:bCs/>
        </w:rPr>
        <w:t xml:space="preserve"> </w:t>
      </w:r>
    </w:p>
    <w:p w:rsidR="00284B67" w:rsidRDefault="00284B67" w:rsidP="00A13EFE">
      <w:pPr>
        <w:spacing w:after="0" w:line="240" w:lineRule="auto"/>
        <w:rPr>
          <w:rFonts w:cstheme="minorHAnsi"/>
          <w:b/>
          <w:highlight w:val="lightGray"/>
        </w:rPr>
      </w:pPr>
    </w:p>
    <w:p w:rsidR="00242BE8" w:rsidRDefault="00242BE8" w:rsidP="00A13EFE">
      <w:pPr>
        <w:spacing w:after="0" w:line="240" w:lineRule="auto"/>
        <w:rPr>
          <w:rFonts w:cstheme="minorHAnsi"/>
          <w:b/>
          <w:highlight w:val="lightGray"/>
        </w:rPr>
      </w:pPr>
    </w:p>
    <w:p w:rsidR="00CF0666" w:rsidRDefault="00CF0666" w:rsidP="00A13EFE">
      <w:pPr>
        <w:spacing w:after="0" w:line="240" w:lineRule="auto"/>
        <w:rPr>
          <w:rFonts w:cstheme="minorHAnsi"/>
          <w:b/>
        </w:rPr>
      </w:pPr>
      <w:r>
        <w:rPr>
          <w:rFonts w:cstheme="minorHAnsi"/>
          <w:b/>
          <w:highlight w:val="lightGray"/>
        </w:rPr>
        <w:t xml:space="preserve">MONITORING </w:t>
      </w:r>
      <w:r w:rsidRPr="0014507B">
        <w:rPr>
          <w:rFonts w:cstheme="minorHAnsi"/>
          <w:b/>
          <w:highlight w:val="lightGray"/>
        </w:rPr>
        <w:t>MECHANISMS</w:t>
      </w:r>
      <w:r w:rsidR="0014507B" w:rsidRPr="0014507B">
        <w:rPr>
          <w:rFonts w:cstheme="minorHAnsi"/>
          <w:b/>
          <w:highlight w:val="lightGray"/>
        </w:rPr>
        <w:t xml:space="preserve"> AND REPORTING</w:t>
      </w:r>
    </w:p>
    <w:p w:rsidR="00C54FB5" w:rsidRPr="0063150B" w:rsidRDefault="00C54FB5" w:rsidP="0057468E">
      <w:pPr>
        <w:spacing w:after="0" w:line="240" w:lineRule="auto"/>
        <w:jc w:val="both"/>
        <w:rPr>
          <w:rFonts w:cstheme="minorHAnsi"/>
          <w:b/>
          <w:sz w:val="24"/>
          <w:szCs w:val="24"/>
        </w:rPr>
      </w:pPr>
    </w:p>
    <w:p w:rsidR="00243EC5" w:rsidRDefault="0070195D" w:rsidP="0057468E">
      <w:pPr>
        <w:spacing w:after="0" w:line="240" w:lineRule="auto"/>
        <w:jc w:val="both"/>
        <w:rPr>
          <w:rFonts w:cstheme="minorHAnsi"/>
          <w:b/>
        </w:rPr>
      </w:pPr>
      <w:r w:rsidRPr="00A13EFE">
        <w:rPr>
          <w:rFonts w:cstheme="minorHAnsi"/>
          <w:b/>
        </w:rPr>
        <w:t>CREAT</w:t>
      </w:r>
      <w:r w:rsidR="0097551B" w:rsidRPr="00A13EFE">
        <w:rPr>
          <w:rFonts w:cstheme="minorHAnsi"/>
          <w:b/>
        </w:rPr>
        <w:t>ING</w:t>
      </w:r>
      <w:r w:rsidRPr="00A13EFE">
        <w:rPr>
          <w:rFonts w:cstheme="minorHAnsi"/>
          <w:b/>
        </w:rPr>
        <w:t xml:space="preserve"> </w:t>
      </w:r>
      <w:r w:rsidR="00BD00EA" w:rsidRPr="00A13EFE">
        <w:rPr>
          <w:rFonts w:cstheme="minorHAnsi"/>
          <w:b/>
        </w:rPr>
        <w:t xml:space="preserve">THE </w:t>
      </w:r>
      <w:r w:rsidRPr="00A13EFE">
        <w:rPr>
          <w:rFonts w:cstheme="minorHAnsi"/>
          <w:b/>
        </w:rPr>
        <w:t xml:space="preserve">DESIRED </w:t>
      </w:r>
      <w:r w:rsidR="00BD00EA" w:rsidRPr="00A13EFE">
        <w:rPr>
          <w:rFonts w:cstheme="minorHAnsi"/>
          <w:b/>
        </w:rPr>
        <w:t xml:space="preserve">IMPACT </w:t>
      </w:r>
      <w:r w:rsidRPr="00A13EFE">
        <w:rPr>
          <w:rFonts w:cstheme="minorHAnsi"/>
          <w:b/>
        </w:rPr>
        <w:t>ON EMPLOYEES</w:t>
      </w:r>
    </w:p>
    <w:p w:rsidR="00CF0666" w:rsidRPr="0063150B" w:rsidRDefault="00CF0666" w:rsidP="0057468E">
      <w:pPr>
        <w:spacing w:after="0" w:line="240" w:lineRule="auto"/>
        <w:jc w:val="both"/>
        <w:rPr>
          <w:rFonts w:cstheme="minorHAnsi"/>
          <w:sz w:val="24"/>
          <w:szCs w:val="24"/>
        </w:rPr>
      </w:pPr>
    </w:p>
    <w:p w:rsidR="00243EC5" w:rsidRPr="00A13EFE" w:rsidRDefault="00BD00EA" w:rsidP="0057468E">
      <w:pPr>
        <w:spacing w:after="0" w:line="240" w:lineRule="auto"/>
        <w:jc w:val="both"/>
        <w:rPr>
          <w:rFonts w:cstheme="minorHAnsi"/>
          <w:lang w:val="en-GB"/>
        </w:rPr>
      </w:pPr>
      <w:r w:rsidRPr="00A13EFE">
        <w:t>In less than a year, 40 big companies such as Bosch, Tata Powers, Arvind Mills to name a few, have pledged to actively spread the message of good nutrition and health at the workplace. The I4N platform is already reaching a combined workforce of nearly 100,000 employees and their families.</w:t>
      </w:r>
      <w:r w:rsidR="0070195D" w:rsidRPr="00A13EFE">
        <w:t xml:space="preserve"> Here are a few ways in which you can monitor the</w:t>
      </w:r>
      <w:r w:rsidR="0097551B" w:rsidRPr="00A13EFE">
        <w:t xml:space="preserve"> uptake and</w:t>
      </w:r>
      <w:r w:rsidR="0070195D" w:rsidRPr="00A13EFE">
        <w:t xml:space="preserve"> impact of the I4N nutrition messaging tools at your workplace.</w:t>
      </w:r>
    </w:p>
    <w:p w:rsidR="00CF0666" w:rsidRDefault="00CF0666" w:rsidP="0057468E">
      <w:pPr>
        <w:spacing w:after="0" w:line="240" w:lineRule="auto"/>
        <w:jc w:val="both"/>
        <w:rPr>
          <w:rFonts w:cstheme="minorHAnsi"/>
          <w:b/>
        </w:rPr>
      </w:pPr>
    </w:p>
    <w:p w:rsidR="0070195D" w:rsidRPr="00A13EFE" w:rsidRDefault="0070195D" w:rsidP="0057468E">
      <w:pPr>
        <w:spacing w:after="0" w:line="240" w:lineRule="auto"/>
        <w:jc w:val="both"/>
        <w:rPr>
          <w:rFonts w:cstheme="minorHAnsi"/>
        </w:rPr>
      </w:pPr>
      <w:r w:rsidRPr="00A13EFE">
        <w:rPr>
          <w:rFonts w:cstheme="minorHAnsi"/>
          <w:b/>
        </w:rPr>
        <w:t xml:space="preserve">Attendance: </w:t>
      </w:r>
      <w:r w:rsidRPr="00A13EFE">
        <w:rPr>
          <w:rFonts w:cstheme="minorHAnsi"/>
        </w:rPr>
        <w:t xml:space="preserve">Monitor the attendance to the nutrition programmes and activities </w:t>
      </w:r>
      <w:r w:rsidR="0097551B" w:rsidRPr="00A13EFE">
        <w:rPr>
          <w:rFonts w:cstheme="minorHAnsi"/>
        </w:rPr>
        <w:t>to ensure employees do not just dismiss emailers after opening them. Target small employee groups one at a time and keeps the quizzes short, so that work is largely unaffected and absorption of the message is easier.</w:t>
      </w:r>
    </w:p>
    <w:p w:rsidR="00CF0666" w:rsidRDefault="00CF0666" w:rsidP="0057468E">
      <w:pPr>
        <w:spacing w:after="0" w:line="240" w:lineRule="auto"/>
        <w:jc w:val="both"/>
        <w:rPr>
          <w:rFonts w:cstheme="minorHAnsi"/>
          <w:b/>
        </w:rPr>
      </w:pPr>
    </w:p>
    <w:p w:rsidR="0097551B" w:rsidRPr="00A13EFE" w:rsidRDefault="0097551B" w:rsidP="0057468E">
      <w:pPr>
        <w:spacing w:after="0" w:line="240" w:lineRule="auto"/>
        <w:jc w:val="both"/>
        <w:rPr>
          <w:rFonts w:cstheme="minorHAnsi"/>
          <w:b/>
        </w:rPr>
      </w:pPr>
      <w:r w:rsidRPr="00A13EFE">
        <w:rPr>
          <w:rFonts w:cstheme="minorHAnsi"/>
          <w:b/>
        </w:rPr>
        <w:t xml:space="preserve">Health </w:t>
      </w:r>
      <w:r w:rsidR="00035061" w:rsidRPr="00A13EFE">
        <w:rPr>
          <w:rFonts w:cstheme="minorHAnsi"/>
          <w:b/>
        </w:rPr>
        <w:t>C</w:t>
      </w:r>
      <w:r w:rsidRPr="00A13EFE">
        <w:rPr>
          <w:rFonts w:cstheme="minorHAnsi"/>
          <w:b/>
        </w:rPr>
        <w:t>heck-ups:</w:t>
      </w:r>
      <w:r w:rsidRPr="00A13EFE">
        <w:rPr>
          <w:rFonts w:cstheme="minorHAnsi"/>
        </w:rPr>
        <w:t xml:space="preserve"> Set up weekly or monthly doctor and nutritionist visits to the workplace and check for increase in participation of employees as they absorb the nutrition messaging over the months.</w:t>
      </w:r>
    </w:p>
    <w:p w:rsidR="00CF0666" w:rsidRDefault="00CF0666" w:rsidP="0057468E">
      <w:pPr>
        <w:spacing w:after="0" w:line="240" w:lineRule="auto"/>
        <w:jc w:val="both"/>
        <w:rPr>
          <w:rFonts w:cstheme="minorHAnsi"/>
          <w:b/>
        </w:rPr>
      </w:pPr>
    </w:p>
    <w:p w:rsidR="0070195D" w:rsidRPr="00A13EFE" w:rsidRDefault="0070195D" w:rsidP="0057468E">
      <w:pPr>
        <w:spacing w:after="0" w:line="240" w:lineRule="auto"/>
        <w:jc w:val="both"/>
        <w:rPr>
          <w:rFonts w:cstheme="minorHAnsi"/>
        </w:rPr>
      </w:pPr>
      <w:r w:rsidRPr="00A13EFE">
        <w:rPr>
          <w:rFonts w:cstheme="minorHAnsi"/>
          <w:b/>
        </w:rPr>
        <w:t xml:space="preserve">Reuse the </w:t>
      </w:r>
      <w:r w:rsidR="00035061" w:rsidRPr="00A13EFE">
        <w:rPr>
          <w:rFonts w:cstheme="minorHAnsi"/>
          <w:b/>
        </w:rPr>
        <w:t>Q</w:t>
      </w:r>
      <w:r w:rsidRPr="00A13EFE">
        <w:rPr>
          <w:rFonts w:cstheme="minorHAnsi"/>
          <w:b/>
        </w:rPr>
        <w:t>uizzes:</w:t>
      </w:r>
      <w:r w:rsidRPr="00A13EFE">
        <w:rPr>
          <w:rFonts w:cstheme="minorHAnsi"/>
        </w:rPr>
        <w:t xml:space="preserve"> The quizzes developed by I4N are just indicative of the several simple quizzes one can develop around our nutrition content package. The existing quizzes can be rejigged and used to see how employees have progressed over the months.</w:t>
      </w:r>
    </w:p>
    <w:p w:rsidR="00CF0666" w:rsidRDefault="00CF0666" w:rsidP="0057468E">
      <w:pPr>
        <w:spacing w:after="0" w:line="240" w:lineRule="auto"/>
        <w:jc w:val="both"/>
        <w:rPr>
          <w:rFonts w:cstheme="minorHAnsi"/>
          <w:b/>
        </w:rPr>
      </w:pPr>
    </w:p>
    <w:p w:rsidR="00035061" w:rsidRPr="00A13EFE" w:rsidRDefault="00035061" w:rsidP="0057468E">
      <w:pPr>
        <w:spacing w:after="0" w:line="240" w:lineRule="auto"/>
        <w:jc w:val="both"/>
        <w:rPr>
          <w:rFonts w:cstheme="minorHAnsi"/>
        </w:rPr>
      </w:pPr>
      <w:r w:rsidRPr="00A13EFE">
        <w:rPr>
          <w:rFonts w:cstheme="minorHAnsi"/>
          <w:b/>
        </w:rPr>
        <w:t>Nutrition Kiosk:</w:t>
      </w:r>
      <w:r w:rsidRPr="00A13EFE">
        <w:rPr>
          <w:rFonts w:cstheme="minorHAnsi"/>
        </w:rPr>
        <w:t xml:space="preserve"> Once you set-up I4N’s Nutrition Kiosk at the workplace – a good way to gauge the impact of nutritional messaging is increased access by employees. Once they understand the importance of nutritional balance and diet, readily available healthy products should see more uptake than before. </w:t>
      </w:r>
    </w:p>
    <w:p w:rsidR="00CF0666" w:rsidRDefault="00CF0666" w:rsidP="0057468E">
      <w:pPr>
        <w:spacing w:after="0" w:line="240" w:lineRule="auto"/>
        <w:jc w:val="both"/>
        <w:rPr>
          <w:rFonts w:cstheme="minorHAnsi"/>
          <w:b/>
        </w:rPr>
      </w:pPr>
    </w:p>
    <w:p w:rsidR="0070195D" w:rsidRDefault="009A6F16" w:rsidP="0057468E">
      <w:pPr>
        <w:spacing w:after="0" w:line="240" w:lineRule="auto"/>
        <w:jc w:val="both"/>
        <w:rPr>
          <w:rFonts w:cstheme="minorHAnsi"/>
        </w:rPr>
      </w:pPr>
      <w:r w:rsidRPr="00A13EFE">
        <w:rPr>
          <w:rFonts w:cstheme="minorHAnsi"/>
          <w:b/>
        </w:rPr>
        <w:t>Monitor dip in absenteeism</w:t>
      </w:r>
      <w:r w:rsidR="0097551B" w:rsidRPr="00A13EFE">
        <w:rPr>
          <w:rFonts w:cstheme="minorHAnsi"/>
          <w:b/>
        </w:rPr>
        <w:t>:</w:t>
      </w:r>
      <w:r w:rsidR="0097551B" w:rsidRPr="00A13EFE">
        <w:rPr>
          <w:rFonts w:cstheme="minorHAnsi"/>
        </w:rPr>
        <w:t xml:space="preserve"> Use small giveaways and rewards for employees who show a dip in absenteeism, improved health, regular attendance or</w:t>
      </w:r>
      <w:r w:rsidR="00035061" w:rsidRPr="00A13EFE">
        <w:rPr>
          <w:rFonts w:cstheme="minorHAnsi"/>
        </w:rPr>
        <w:t xml:space="preserve"> any noticeable sign of having absorbed the messaging gainfully.</w:t>
      </w:r>
    </w:p>
    <w:p w:rsidR="00DF4886" w:rsidRDefault="00DF4886" w:rsidP="0057468E">
      <w:pPr>
        <w:spacing w:after="0" w:line="240" w:lineRule="auto"/>
        <w:jc w:val="both"/>
        <w:rPr>
          <w:rFonts w:cstheme="minorHAnsi"/>
        </w:rPr>
      </w:pPr>
    </w:p>
    <w:p w:rsidR="0047108D" w:rsidRPr="0047108D" w:rsidRDefault="0047108D" w:rsidP="0057468E">
      <w:pPr>
        <w:spacing w:after="0" w:line="240" w:lineRule="auto"/>
        <w:jc w:val="both"/>
        <w:rPr>
          <w:rFonts w:cstheme="minorHAnsi"/>
          <w:b/>
        </w:rPr>
      </w:pPr>
      <w:r w:rsidRPr="0047108D">
        <w:rPr>
          <w:rFonts w:cstheme="minorHAnsi"/>
          <w:b/>
        </w:rPr>
        <w:t>Resources</w:t>
      </w:r>
    </w:p>
    <w:p w:rsidR="0047108D" w:rsidRDefault="0047108D" w:rsidP="0057468E">
      <w:pPr>
        <w:spacing w:after="0" w:line="240" w:lineRule="auto"/>
        <w:jc w:val="both"/>
        <w:rPr>
          <w:rFonts w:cstheme="minorHAnsi"/>
        </w:rPr>
      </w:pPr>
    </w:p>
    <w:p w:rsidR="00DF4886" w:rsidRPr="0047108D" w:rsidRDefault="0047108D" w:rsidP="0057468E">
      <w:pPr>
        <w:spacing w:after="0" w:line="240" w:lineRule="auto"/>
        <w:jc w:val="both"/>
        <w:rPr>
          <w:rFonts w:cstheme="minorHAnsi"/>
          <w:b/>
        </w:rPr>
      </w:pPr>
      <w:r w:rsidRPr="0047108D">
        <w:rPr>
          <w:rFonts w:cstheme="minorHAnsi"/>
          <w:b/>
        </w:rPr>
        <w:t>Company monitoring and reporting template:</w:t>
      </w:r>
    </w:p>
    <w:p w:rsidR="00DF4886" w:rsidRPr="0047108D" w:rsidRDefault="00A94058" w:rsidP="0057468E">
      <w:pPr>
        <w:spacing w:after="0" w:line="240" w:lineRule="auto"/>
        <w:jc w:val="both"/>
        <w:rPr>
          <w:rFonts w:cstheme="minorHAnsi"/>
        </w:rPr>
      </w:pPr>
      <w:hyperlink r:id="rId22" w:tgtFrame="_blank" w:history="1">
        <w:r w:rsidR="0047108D" w:rsidRPr="0047108D">
          <w:rPr>
            <w:rStyle w:val="Hyperlink"/>
            <w:rFonts w:cs="Arial"/>
            <w:color w:val="1155CC"/>
            <w:shd w:val="clear" w:color="auto" w:fill="FFFFFF"/>
          </w:rPr>
          <w:t>https://docs.google.com/spreadsheets/d/16yTeCkLMqqwBCbQRowR5xKN8BsiY7MDv2XsQeMuMHiU/edit?usp=sharing</w:t>
        </w:r>
      </w:hyperlink>
    </w:p>
    <w:p w:rsidR="00DF4886" w:rsidRDefault="00DF4886" w:rsidP="0057468E">
      <w:pPr>
        <w:spacing w:after="0" w:line="240" w:lineRule="auto"/>
        <w:jc w:val="both"/>
        <w:rPr>
          <w:rFonts w:cstheme="minorHAnsi"/>
        </w:rPr>
      </w:pPr>
    </w:p>
    <w:p w:rsidR="009933C8" w:rsidRDefault="009933C8" w:rsidP="0057468E">
      <w:pPr>
        <w:spacing w:after="0" w:line="240" w:lineRule="auto"/>
        <w:rPr>
          <w:rFonts w:cstheme="minorHAnsi"/>
          <w:b/>
          <w:highlight w:val="lightGray"/>
        </w:rPr>
      </w:pPr>
      <w:r>
        <w:rPr>
          <w:rFonts w:cstheme="minorHAnsi"/>
          <w:b/>
          <w:highlight w:val="lightGray"/>
        </w:rPr>
        <w:lastRenderedPageBreak/>
        <w:t>EMPLOYEE ENGAGEMENT ACTIVITIES/CONCEPT NOTES</w:t>
      </w:r>
    </w:p>
    <w:p w:rsidR="009933C8" w:rsidRPr="0063150B" w:rsidRDefault="009933C8" w:rsidP="0057468E">
      <w:pPr>
        <w:spacing w:after="0" w:line="240" w:lineRule="auto"/>
        <w:rPr>
          <w:rFonts w:cstheme="minorHAnsi"/>
          <w:b/>
          <w:sz w:val="28"/>
          <w:szCs w:val="28"/>
          <w:highlight w:val="lightGray"/>
        </w:rPr>
      </w:pPr>
    </w:p>
    <w:p w:rsidR="009933C8" w:rsidRDefault="009933C8" w:rsidP="009933C8">
      <w:pPr>
        <w:spacing w:after="0" w:line="240" w:lineRule="auto"/>
        <w:jc w:val="both"/>
        <w:rPr>
          <w:rFonts w:cstheme="minorHAnsi"/>
          <w:b/>
        </w:rPr>
      </w:pPr>
      <w:r>
        <w:rPr>
          <w:rFonts w:cstheme="minorHAnsi"/>
          <w:b/>
        </w:rPr>
        <w:t>FROM SAY TO DO – TO MAXIMIZE</w:t>
      </w:r>
      <w:r w:rsidRPr="00A13EFE">
        <w:rPr>
          <w:rFonts w:cstheme="minorHAnsi"/>
          <w:b/>
        </w:rPr>
        <w:t xml:space="preserve"> </w:t>
      </w:r>
      <w:r w:rsidR="00D52CB5">
        <w:rPr>
          <w:rFonts w:cstheme="minorHAnsi"/>
          <w:b/>
        </w:rPr>
        <w:t xml:space="preserve">EMPLOYEE </w:t>
      </w:r>
      <w:r>
        <w:rPr>
          <w:rFonts w:cstheme="minorHAnsi"/>
          <w:b/>
        </w:rPr>
        <w:t>ACTION</w:t>
      </w:r>
      <w:r w:rsidRPr="00A13EFE">
        <w:rPr>
          <w:rFonts w:cstheme="minorHAnsi"/>
          <w:b/>
        </w:rPr>
        <w:t xml:space="preserve"> AT YOUR WORKPLACE</w:t>
      </w:r>
    </w:p>
    <w:p w:rsidR="009933C8" w:rsidRPr="005F5931" w:rsidRDefault="009933C8" w:rsidP="009933C8">
      <w:pPr>
        <w:spacing w:after="0" w:line="240" w:lineRule="auto"/>
        <w:rPr>
          <w:rFonts w:cstheme="minorHAnsi"/>
          <w:b/>
          <w:sz w:val="16"/>
          <w:szCs w:val="16"/>
        </w:rPr>
      </w:pPr>
    </w:p>
    <w:p w:rsidR="0047108D" w:rsidRDefault="00D52CB5" w:rsidP="003B28A5">
      <w:pPr>
        <w:jc w:val="both"/>
        <w:rPr>
          <w:rFonts w:cstheme="minorHAnsi"/>
        </w:rPr>
      </w:pPr>
      <w:r w:rsidRPr="00901570">
        <w:rPr>
          <w:rFonts w:cstheme="minorHAnsi"/>
        </w:rPr>
        <w:t>A set of employee engagement concept notes</w:t>
      </w:r>
      <w:r w:rsidR="00DE5484" w:rsidRPr="00901570">
        <w:rPr>
          <w:rFonts w:cstheme="minorHAnsi"/>
        </w:rPr>
        <w:t xml:space="preserve"> and activities </w:t>
      </w:r>
      <w:r w:rsidR="00901570" w:rsidRPr="00901570">
        <w:rPr>
          <w:rFonts w:cstheme="minorHAnsi"/>
        </w:rPr>
        <w:t>is available with</w:t>
      </w:r>
      <w:r w:rsidR="0047108D">
        <w:rPr>
          <w:rFonts w:cstheme="minorHAnsi"/>
        </w:rPr>
        <w:t xml:space="preserve"> the following:</w:t>
      </w:r>
    </w:p>
    <w:p w:rsidR="0047108D" w:rsidRDefault="0047108D" w:rsidP="0047108D">
      <w:pPr>
        <w:pStyle w:val="ListParagraph"/>
        <w:numPr>
          <w:ilvl w:val="0"/>
          <w:numId w:val="10"/>
        </w:numPr>
        <w:jc w:val="both"/>
        <w:rPr>
          <w:rFonts w:cstheme="minorHAnsi"/>
        </w:rPr>
      </w:pPr>
      <w:r>
        <w:rPr>
          <w:rFonts w:cstheme="minorHAnsi"/>
        </w:rPr>
        <w:t>C</w:t>
      </w:r>
      <w:r w:rsidR="00901570" w:rsidRPr="0047108D">
        <w:rPr>
          <w:rFonts w:cstheme="minorHAnsi"/>
        </w:rPr>
        <w:t>lear roll out guidance</w:t>
      </w:r>
    </w:p>
    <w:p w:rsidR="0047108D" w:rsidRDefault="0047108D" w:rsidP="0047108D">
      <w:pPr>
        <w:pStyle w:val="ListParagraph"/>
        <w:numPr>
          <w:ilvl w:val="0"/>
          <w:numId w:val="10"/>
        </w:numPr>
        <w:jc w:val="both"/>
        <w:rPr>
          <w:rFonts w:cstheme="minorHAnsi"/>
        </w:rPr>
      </w:pPr>
      <w:r>
        <w:rPr>
          <w:rFonts w:cstheme="minorHAnsi"/>
        </w:rPr>
        <w:t>Interventions strategies</w:t>
      </w:r>
    </w:p>
    <w:p w:rsidR="0047108D" w:rsidRDefault="0047108D" w:rsidP="0047108D">
      <w:pPr>
        <w:pStyle w:val="ListParagraph"/>
        <w:numPr>
          <w:ilvl w:val="0"/>
          <w:numId w:val="10"/>
        </w:numPr>
        <w:jc w:val="both"/>
        <w:rPr>
          <w:rFonts w:cstheme="minorHAnsi"/>
        </w:rPr>
      </w:pPr>
      <w:r>
        <w:rPr>
          <w:rFonts w:cstheme="minorHAnsi"/>
        </w:rPr>
        <w:t>Reporting templates</w:t>
      </w:r>
    </w:p>
    <w:p w:rsidR="0047108D" w:rsidRDefault="0047108D" w:rsidP="0047108D">
      <w:pPr>
        <w:pStyle w:val="ListParagraph"/>
        <w:numPr>
          <w:ilvl w:val="0"/>
          <w:numId w:val="10"/>
        </w:numPr>
        <w:jc w:val="both"/>
        <w:rPr>
          <w:rFonts w:cstheme="minorHAnsi"/>
        </w:rPr>
      </w:pPr>
      <w:r>
        <w:rPr>
          <w:rFonts w:cstheme="minorHAnsi"/>
        </w:rPr>
        <w:t>L</w:t>
      </w:r>
      <w:r w:rsidR="005A6649" w:rsidRPr="0047108D">
        <w:rPr>
          <w:rFonts w:cstheme="minorHAnsi"/>
        </w:rPr>
        <w:t xml:space="preserve">inks to </w:t>
      </w:r>
      <w:r>
        <w:rPr>
          <w:rFonts w:cstheme="minorHAnsi"/>
        </w:rPr>
        <w:t xml:space="preserve">I4N </w:t>
      </w:r>
      <w:r w:rsidR="005A6649" w:rsidRPr="0047108D">
        <w:rPr>
          <w:rFonts w:cstheme="minorHAnsi"/>
        </w:rPr>
        <w:t>resources</w:t>
      </w:r>
    </w:p>
    <w:p w:rsidR="00F37FAD" w:rsidRPr="0047108D" w:rsidRDefault="0047108D" w:rsidP="0047108D">
      <w:pPr>
        <w:pStyle w:val="ListParagraph"/>
        <w:numPr>
          <w:ilvl w:val="0"/>
          <w:numId w:val="10"/>
        </w:numPr>
        <w:jc w:val="both"/>
        <w:rPr>
          <w:rFonts w:cstheme="minorHAnsi"/>
        </w:rPr>
      </w:pPr>
      <w:r>
        <w:rPr>
          <w:rFonts w:cstheme="minorHAnsi"/>
        </w:rPr>
        <w:t xml:space="preserve">Links to other partner </w:t>
      </w:r>
      <w:r w:rsidR="00901570" w:rsidRPr="0047108D">
        <w:rPr>
          <w:rFonts w:cstheme="minorHAnsi"/>
        </w:rPr>
        <w:t>resources</w:t>
      </w:r>
      <w:r w:rsidR="003B28A5" w:rsidRPr="0047108D">
        <w:rPr>
          <w:rFonts w:cstheme="minorHAnsi"/>
        </w:rPr>
        <w:t xml:space="preserve"> around the broad pillars of POSHAN Abhiyaan </w:t>
      </w:r>
      <w:r w:rsidR="009C67A5" w:rsidRPr="0047108D">
        <w:rPr>
          <w:rFonts w:cstheme="minorHAnsi"/>
        </w:rPr>
        <w:t xml:space="preserve">applicable </w:t>
      </w:r>
      <w:r w:rsidR="003B28A5" w:rsidRPr="0047108D">
        <w:rPr>
          <w:rFonts w:cstheme="minorHAnsi"/>
        </w:rPr>
        <w:t>in the companies’ ecosystem</w:t>
      </w:r>
      <w:r w:rsidR="00901570" w:rsidRPr="0047108D">
        <w:rPr>
          <w:rFonts w:cstheme="minorHAnsi"/>
        </w:rPr>
        <w:t xml:space="preserve">.  </w:t>
      </w:r>
    </w:p>
    <w:p w:rsidR="00C616B0" w:rsidRDefault="00901570" w:rsidP="003B28A5">
      <w:pPr>
        <w:jc w:val="both"/>
      </w:pPr>
      <w:r w:rsidRPr="00124C98">
        <w:t xml:space="preserve">These </w:t>
      </w:r>
      <w:r w:rsidR="009C67A5">
        <w:t>actionable employee initiatives</w:t>
      </w:r>
      <w:r w:rsidRPr="00124C98">
        <w:t xml:space="preserve"> aim to create demand for, safe and nutritious </w:t>
      </w:r>
      <w:r w:rsidR="009C67A5">
        <w:t xml:space="preserve">food, with the larger goal </w:t>
      </w:r>
      <w:r w:rsidRPr="00124C98">
        <w:t>of changing employee behaviour around food consumption, and of improvin</w:t>
      </w:r>
      <w:r w:rsidR="003B28A5">
        <w:t xml:space="preserve">g employee literacy, health and wellbeing.  </w:t>
      </w:r>
      <w:r w:rsidR="003B28A5" w:rsidRPr="00124C98">
        <w:t xml:space="preserve">The </w:t>
      </w:r>
      <w:r w:rsidR="003B28A5">
        <w:t xml:space="preserve">employee engagement activities are a </w:t>
      </w:r>
      <w:r w:rsidR="003B28A5" w:rsidRPr="00124C98">
        <w:t xml:space="preserve">set of interventions that </w:t>
      </w:r>
      <w:r w:rsidR="003B28A5">
        <w:t xml:space="preserve">can </w:t>
      </w:r>
      <w:r w:rsidR="003B28A5" w:rsidRPr="00124C98">
        <w:t>operate through the existing structures</w:t>
      </w:r>
      <w:r w:rsidR="00381796">
        <w:t>, assets and spaces</w:t>
      </w:r>
      <w:r w:rsidR="003B28A5" w:rsidRPr="00124C98">
        <w:t xml:space="preserve"> of the workplace</w:t>
      </w:r>
      <w:r w:rsidR="003B28A5">
        <w:t xml:space="preserve"> and </w:t>
      </w:r>
      <w:r w:rsidR="00381796">
        <w:t xml:space="preserve">they </w:t>
      </w:r>
      <w:r w:rsidRPr="00124C98">
        <w:t>target key nutrition behaviours that have universal applicability across business sectors, employees, customers and suppliers.</w:t>
      </w:r>
      <w:r w:rsidR="009C67A5">
        <w:t xml:space="preserve">  </w:t>
      </w:r>
    </w:p>
    <w:p w:rsidR="00636464" w:rsidRDefault="00636464" w:rsidP="00636464">
      <w:pPr>
        <w:pStyle w:val="Normal2"/>
        <w:spacing w:after="160"/>
        <w:jc w:val="both"/>
      </w:pPr>
      <w:r w:rsidRPr="00636464">
        <w:rPr>
          <w:rFonts w:asciiTheme="minorHAnsi" w:eastAsiaTheme="minorHAnsi" w:hAnsiTheme="minorHAnsi" w:cstheme="minorBidi"/>
          <w:lang w:eastAsia="en-US"/>
        </w:rPr>
        <w:t xml:space="preserve">Here are a few </w:t>
      </w:r>
      <w:r>
        <w:rPr>
          <w:rFonts w:asciiTheme="minorHAnsi" w:eastAsiaTheme="minorHAnsi" w:hAnsiTheme="minorHAnsi" w:cstheme="minorBidi"/>
          <w:lang w:eastAsia="en-US"/>
        </w:rPr>
        <w:t>concept notes t</w:t>
      </w:r>
      <w:r w:rsidRPr="00636464">
        <w:rPr>
          <w:rFonts w:asciiTheme="minorHAnsi" w:eastAsiaTheme="minorHAnsi" w:hAnsiTheme="minorHAnsi" w:cstheme="minorBidi"/>
          <w:lang w:eastAsia="en-US"/>
        </w:rPr>
        <w:t xml:space="preserve">o engage your workforce while making them nutrition literate. </w:t>
      </w:r>
      <w:r w:rsidR="009B0D27">
        <w:rPr>
          <w:rFonts w:asciiTheme="minorHAnsi" w:eastAsiaTheme="minorHAnsi" w:hAnsiTheme="minorHAnsi" w:cstheme="minorBidi"/>
          <w:lang w:eastAsia="en-US"/>
        </w:rPr>
        <w:t xml:space="preserve">Some of these concepts can be executed virtually </w:t>
      </w:r>
      <w:r w:rsidRPr="00636464">
        <w:rPr>
          <w:rFonts w:asciiTheme="minorHAnsi" w:eastAsiaTheme="minorHAnsi" w:hAnsiTheme="minorHAnsi" w:cstheme="minorBidi"/>
          <w:lang w:eastAsia="en-US"/>
        </w:rPr>
        <w:t xml:space="preserve">or </w:t>
      </w:r>
      <w:r w:rsidR="009B0D27">
        <w:rPr>
          <w:rFonts w:asciiTheme="minorHAnsi" w:eastAsiaTheme="minorHAnsi" w:hAnsiTheme="minorHAnsi" w:cstheme="minorBidi"/>
          <w:lang w:eastAsia="en-US"/>
        </w:rPr>
        <w:t>on</w:t>
      </w:r>
      <w:r w:rsidRPr="00636464">
        <w:rPr>
          <w:rFonts w:asciiTheme="minorHAnsi" w:eastAsiaTheme="minorHAnsi" w:hAnsiTheme="minorHAnsi" w:cstheme="minorBidi"/>
          <w:lang w:eastAsia="en-US"/>
        </w:rPr>
        <w:t xml:space="preserve"> onsite. </w:t>
      </w:r>
    </w:p>
    <w:tbl>
      <w:tblPr>
        <w:tblpPr w:leftFromText="180" w:rightFromText="180" w:vertAnchor="text" w:horzAnchor="margin" w:tblpY="413"/>
        <w:tblW w:w="502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2"/>
        <w:gridCol w:w="8413"/>
      </w:tblGrid>
      <w:tr w:rsidR="00F37FAD" w:rsidRPr="00D52CB5" w:rsidTr="0047108D">
        <w:trPr>
          <w:trHeight w:val="645"/>
        </w:trPr>
        <w:tc>
          <w:tcPr>
            <w:tcW w:w="749" w:type="pct"/>
            <w:vAlign w:val="center"/>
          </w:tcPr>
          <w:p w:rsidR="00F37FAD" w:rsidRPr="00D52CB5" w:rsidRDefault="00F37FAD" w:rsidP="0047108D">
            <w:pPr>
              <w:spacing w:after="0" w:line="240" w:lineRule="auto"/>
              <w:jc w:val="center"/>
            </w:pPr>
          </w:p>
        </w:tc>
        <w:tc>
          <w:tcPr>
            <w:tcW w:w="4251" w:type="pct"/>
          </w:tcPr>
          <w:p w:rsidR="00F37FAD" w:rsidRDefault="00F37FAD" w:rsidP="0047108D">
            <w:pPr>
              <w:spacing w:after="0" w:line="240" w:lineRule="auto"/>
              <w:jc w:val="center"/>
              <w:rPr>
                <w:b/>
              </w:rPr>
            </w:pPr>
            <w:r w:rsidRPr="009374FF">
              <w:rPr>
                <w:b/>
              </w:rPr>
              <w:t>Employee Engagement Concept notes</w:t>
            </w:r>
          </w:p>
          <w:p w:rsidR="00F37FAD" w:rsidRPr="00D52CB5" w:rsidRDefault="00A94058" w:rsidP="007171F5">
            <w:pPr>
              <w:spacing w:after="0" w:line="240" w:lineRule="auto"/>
            </w:pPr>
            <w:hyperlink r:id="rId23" w:history="1">
              <w:r w:rsidR="007171F5" w:rsidRPr="0076683E">
                <w:rPr>
                  <w:rStyle w:val="Hyperlink"/>
                </w:rPr>
                <w:t>https://drive.google.com/drive/folders/1qAS0TbUi72VcS0NIPLisEKj7G23kQM7R</w:t>
              </w:r>
            </w:hyperlink>
            <w:r w:rsidR="007171F5">
              <w:t xml:space="preserve"> </w:t>
            </w:r>
          </w:p>
        </w:tc>
      </w:tr>
      <w:tr w:rsidR="00F37FAD" w:rsidRPr="00D52CB5" w:rsidTr="0047108D">
        <w:trPr>
          <w:trHeight w:val="410"/>
        </w:trPr>
        <w:tc>
          <w:tcPr>
            <w:tcW w:w="749" w:type="pct"/>
            <w:vAlign w:val="center"/>
          </w:tcPr>
          <w:p w:rsidR="00F37FAD" w:rsidRPr="00D52CB5" w:rsidRDefault="00F37FAD" w:rsidP="0047108D">
            <w:pPr>
              <w:spacing w:after="0" w:line="240" w:lineRule="auto"/>
              <w:jc w:val="center"/>
            </w:pPr>
            <w:r w:rsidRPr="00D52CB5">
              <w:t>3.1</w:t>
            </w:r>
          </w:p>
        </w:tc>
        <w:tc>
          <w:tcPr>
            <w:tcW w:w="4251" w:type="pct"/>
          </w:tcPr>
          <w:p w:rsidR="00F37FAD" w:rsidRPr="00D52CB5" w:rsidRDefault="00F37FAD" w:rsidP="0047108D">
            <w:pPr>
              <w:spacing w:after="0" w:line="240" w:lineRule="auto"/>
            </w:pPr>
            <w:r w:rsidRPr="00D52CB5">
              <w:t>Nutrition Awareness Sessions for Employees</w:t>
            </w:r>
          </w:p>
        </w:tc>
      </w:tr>
      <w:tr w:rsidR="00F37FAD" w:rsidRPr="00D52CB5" w:rsidTr="0047108D">
        <w:trPr>
          <w:trHeight w:val="485"/>
        </w:trPr>
        <w:tc>
          <w:tcPr>
            <w:tcW w:w="749" w:type="pct"/>
            <w:vAlign w:val="center"/>
          </w:tcPr>
          <w:p w:rsidR="00F37FAD" w:rsidRPr="00D52CB5" w:rsidRDefault="00F37FAD" w:rsidP="0047108D">
            <w:pPr>
              <w:spacing w:after="0" w:line="240" w:lineRule="auto"/>
              <w:jc w:val="center"/>
            </w:pPr>
            <w:r w:rsidRPr="00D52CB5">
              <w:t>3.2</w:t>
            </w:r>
          </w:p>
        </w:tc>
        <w:tc>
          <w:tcPr>
            <w:tcW w:w="4251" w:type="pct"/>
          </w:tcPr>
          <w:p w:rsidR="00F37FAD" w:rsidRPr="00D52CB5" w:rsidRDefault="00F37FAD" w:rsidP="0047108D">
            <w:pPr>
              <w:spacing w:after="0" w:line="240" w:lineRule="auto"/>
            </w:pPr>
            <w:r w:rsidRPr="00D52CB5">
              <w:t>Nutritious Food Stall</w:t>
            </w:r>
          </w:p>
        </w:tc>
      </w:tr>
      <w:tr w:rsidR="00F37FAD" w:rsidRPr="00D52CB5" w:rsidTr="0047108D">
        <w:trPr>
          <w:trHeight w:val="495"/>
        </w:trPr>
        <w:tc>
          <w:tcPr>
            <w:tcW w:w="749" w:type="pct"/>
            <w:vAlign w:val="center"/>
          </w:tcPr>
          <w:p w:rsidR="00F37FAD" w:rsidRPr="00D52CB5" w:rsidRDefault="00F37FAD" w:rsidP="0047108D">
            <w:pPr>
              <w:spacing w:after="0" w:line="240" w:lineRule="auto"/>
              <w:jc w:val="center"/>
            </w:pPr>
            <w:r w:rsidRPr="00D52CB5">
              <w:t>3.3</w:t>
            </w:r>
          </w:p>
        </w:tc>
        <w:tc>
          <w:tcPr>
            <w:tcW w:w="4251" w:type="pct"/>
          </w:tcPr>
          <w:p w:rsidR="00F37FAD" w:rsidRPr="00D52CB5" w:rsidRDefault="00F37FAD" w:rsidP="0047108D">
            <w:pPr>
              <w:spacing w:after="0" w:line="240" w:lineRule="auto"/>
            </w:pPr>
            <w:r w:rsidRPr="00D52CB5">
              <w:t>Employee Fitness Campaign</w:t>
            </w:r>
          </w:p>
        </w:tc>
      </w:tr>
      <w:tr w:rsidR="00F37FAD" w:rsidRPr="00D52CB5" w:rsidTr="0047108D">
        <w:trPr>
          <w:trHeight w:val="495"/>
        </w:trPr>
        <w:tc>
          <w:tcPr>
            <w:tcW w:w="749" w:type="pct"/>
            <w:vAlign w:val="center"/>
          </w:tcPr>
          <w:p w:rsidR="00F37FAD" w:rsidRPr="00D52CB5" w:rsidRDefault="00F37FAD" w:rsidP="0047108D">
            <w:pPr>
              <w:spacing w:after="0" w:line="240" w:lineRule="auto"/>
              <w:jc w:val="center"/>
            </w:pPr>
            <w:r w:rsidRPr="00D52CB5">
              <w:t>3.4</w:t>
            </w:r>
          </w:p>
        </w:tc>
        <w:tc>
          <w:tcPr>
            <w:tcW w:w="4251" w:type="pct"/>
          </w:tcPr>
          <w:p w:rsidR="00F37FAD" w:rsidRPr="00D52CB5" w:rsidRDefault="00F37FAD" w:rsidP="0047108D">
            <w:pPr>
              <w:spacing w:after="0" w:line="240" w:lineRule="auto"/>
            </w:pPr>
            <w:r w:rsidRPr="00D52CB5">
              <w:t>Health Assessment Camps</w:t>
            </w:r>
          </w:p>
        </w:tc>
      </w:tr>
      <w:tr w:rsidR="00F37FAD" w:rsidRPr="00D52CB5" w:rsidTr="0047108D">
        <w:trPr>
          <w:trHeight w:val="506"/>
        </w:trPr>
        <w:tc>
          <w:tcPr>
            <w:tcW w:w="749" w:type="pct"/>
            <w:vAlign w:val="center"/>
          </w:tcPr>
          <w:p w:rsidR="00F37FAD" w:rsidRPr="00D52CB5" w:rsidRDefault="00F37FAD" w:rsidP="0047108D">
            <w:pPr>
              <w:spacing w:after="0" w:line="240" w:lineRule="auto"/>
              <w:jc w:val="center"/>
            </w:pPr>
            <w:r w:rsidRPr="00D52CB5">
              <w:t>3.5</w:t>
            </w:r>
          </w:p>
        </w:tc>
        <w:tc>
          <w:tcPr>
            <w:tcW w:w="4251" w:type="pct"/>
          </w:tcPr>
          <w:p w:rsidR="00F37FAD" w:rsidRPr="00D52CB5" w:rsidRDefault="00F37FAD" w:rsidP="0047108D">
            <w:pPr>
              <w:spacing w:after="0" w:line="240" w:lineRule="auto"/>
            </w:pPr>
            <w:r w:rsidRPr="00D52CB5">
              <w:t>Corporate Wellness – The Whole Package</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3.6</w:t>
            </w:r>
          </w:p>
        </w:tc>
        <w:tc>
          <w:tcPr>
            <w:tcW w:w="4251" w:type="pct"/>
          </w:tcPr>
          <w:p w:rsidR="00D11074" w:rsidRPr="00D52CB5" w:rsidRDefault="00D11074" w:rsidP="0047108D">
            <w:pPr>
              <w:spacing w:after="0" w:line="240" w:lineRule="auto"/>
            </w:pPr>
            <w:r>
              <w:t>Nutrition Awareness Sessions for parents-to-be and new parents</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3.7</w:t>
            </w:r>
          </w:p>
        </w:tc>
        <w:tc>
          <w:tcPr>
            <w:tcW w:w="4251" w:type="pct"/>
          </w:tcPr>
          <w:p w:rsidR="00D11074" w:rsidRPr="00D52CB5" w:rsidRDefault="00D11074" w:rsidP="0047108D">
            <w:pPr>
              <w:spacing w:after="0" w:line="240" w:lineRule="auto"/>
            </w:pPr>
            <w:r>
              <w:t>Help your help! Advocate for good nutrition</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3.8</w:t>
            </w:r>
          </w:p>
        </w:tc>
        <w:tc>
          <w:tcPr>
            <w:tcW w:w="4251" w:type="pct"/>
          </w:tcPr>
          <w:p w:rsidR="00D11074" w:rsidRPr="00D52CB5" w:rsidRDefault="00D11074" w:rsidP="0047108D">
            <w:pPr>
              <w:spacing w:after="0" w:line="240" w:lineRule="auto"/>
            </w:pPr>
            <w:r>
              <w:t>Mental Wellbeing</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3.9</w:t>
            </w:r>
          </w:p>
        </w:tc>
        <w:tc>
          <w:tcPr>
            <w:tcW w:w="4251" w:type="pct"/>
          </w:tcPr>
          <w:p w:rsidR="00D11074" w:rsidRPr="00D52CB5" w:rsidRDefault="00D11074" w:rsidP="0047108D">
            <w:pPr>
              <w:spacing w:after="0" w:line="240" w:lineRule="auto"/>
            </w:pPr>
            <w:r>
              <w:t>Physical Fitness for overall health</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3.10</w:t>
            </w:r>
          </w:p>
        </w:tc>
        <w:tc>
          <w:tcPr>
            <w:tcW w:w="4251" w:type="pct"/>
          </w:tcPr>
          <w:p w:rsidR="00D11074" w:rsidRPr="00D52CB5" w:rsidRDefault="00D11074" w:rsidP="0047108D">
            <w:pPr>
              <w:spacing w:after="0" w:line="240" w:lineRule="auto"/>
            </w:pPr>
            <w:r>
              <w:t>Team Building Activities to Encourage Good Health</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3.11</w:t>
            </w:r>
          </w:p>
        </w:tc>
        <w:tc>
          <w:tcPr>
            <w:tcW w:w="4251" w:type="pct"/>
          </w:tcPr>
          <w:p w:rsidR="00D11074" w:rsidRPr="00D52CB5" w:rsidRDefault="00D11074" w:rsidP="0047108D">
            <w:pPr>
              <w:spacing w:after="0" w:line="240" w:lineRule="auto"/>
            </w:pPr>
            <w:r>
              <w:t>Motivate, Challenge and Reward Activities</w:t>
            </w:r>
          </w:p>
        </w:tc>
      </w:tr>
      <w:tr w:rsidR="00D11074" w:rsidRPr="00D52CB5" w:rsidTr="0047108D">
        <w:trPr>
          <w:trHeight w:val="506"/>
        </w:trPr>
        <w:tc>
          <w:tcPr>
            <w:tcW w:w="749" w:type="pct"/>
            <w:vAlign w:val="center"/>
          </w:tcPr>
          <w:p w:rsidR="00D11074" w:rsidRPr="00D52CB5" w:rsidRDefault="00D11074" w:rsidP="0047108D">
            <w:pPr>
              <w:spacing w:after="0" w:line="240" w:lineRule="auto"/>
              <w:jc w:val="center"/>
            </w:pPr>
            <w:r>
              <w:t>3.12</w:t>
            </w:r>
          </w:p>
        </w:tc>
        <w:tc>
          <w:tcPr>
            <w:tcW w:w="4251" w:type="pct"/>
          </w:tcPr>
          <w:p w:rsidR="00D11074" w:rsidRPr="00D52CB5" w:rsidRDefault="00D11074" w:rsidP="0047108D">
            <w:pPr>
              <w:spacing w:after="0" w:line="240" w:lineRule="auto"/>
            </w:pPr>
            <w:r>
              <w:t>Creating a Buzz on Nutrition on Social Media Handles</w:t>
            </w:r>
          </w:p>
        </w:tc>
      </w:tr>
    </w:tbl>
    <w:p w:rsidR="00F37FAD" w:rsidRDefault="00F37FAD" w:rsidP="003B28A5">
      <w:pPr>
        <w:jc w:val="both"/>
      </w:pPr>
    </w:p>
    <w:sectPr w:rsidR="00F37FAD" w:rsidSect="005F5931">
      <w:footerReference w:type="default" r:id="rId24"/>
      <w:pgSz w:w="11906" w:h="16838"/>
      <w:pgMar w:top="96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76" w:rsidRDefault="00570376" w:rsidP="0057468E">
      <w:pPr>
        <w:spacing w:after="0" w:line="240" w:lineRule="auto"/>
      </w:pPr>
      <w:r>
        <w:separator/>
      </w:r>
    </w:p>
  </w:endnote>
  <w:endnote w:type="continuationSeparator" w:id="0">
    <w:p w:rsidR="00570376" w:rsidRDefault="00570376" w:rsidP="00574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169"/>
      <w:docPartObj>
        <w:docPartGallery w:val="Page Numbers (Bottom of Page)"/>
        <w:docPartUnique/>
      </w:docPartObj>
    </w:sdtPr>
    <w:sdtContent>
      <w:p w:rsidR="009374FF" w:rsidRDefault="00A94058">
        <w:pPr>
          <w:pStyle w:val="Footer"/>
          <w:jc w:val="center"/>
        </w:pPr>
        <w:r>
          <w:fldChar w:fldCharType="begin"/>
        </w:r>
        <w:r w:rsidR="0001773F">
          <w:instrText xml:space="preserve"> PAGE   \* MERGEFORMAT </w:instrText>
        </w:r>
        <w:r>
          <w:fldChar w:fldCharType="separate"/>
        </w:r>
        <w:r w:rsidR="00F352F5">
          <w:rPr>
            <w:noProof/>
          </w:rPr>
          <w:t>2</w:t>
        </w:r>
        <w:r>
          <w:rPr>
            <w:noProof/>
          </w:rPr>
          <w:fldChar w:fldCharType="end"/>
        </w:r>
      </w:p>
    </w:sdtContent>
  </w:sdt>
  <w:p w:rsidR="009374FF" w:rsidRDefault="00937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76" w:rsidRDefault="00570376" w:rsidP="0057468E">
      <w:pPr>
        <w:spacing w:after="0" w:line="240" w:lineRule="auto"/>
      </w:pPr>
      <w:r>
        <w:separator/>
      </w:r>
    </w:p>
  </w:footnote>
  <w:footnote w:type="continuationSeparator" w:id="0">
    <w:p w:rsidR="00570376" w:rsidRDefault="00570376" w:rsidP="00574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913"/>
    <w:multiLevelType w:val="hybridMultilevel"/>
    <w:tmpl w:val="12A6DD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19DD564B"/>
    <w:multiLevelType w:val="hybridMultilevel"/>
    <w:tmpl w:val="F266C3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9AF5057"/>
    <w:multiLevelType w:val="hybridMultilevel"/>
    <w:tmpl w:val="A0DE08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B8152A"/>
    <w:multiLevelType w:val="multilevel"/>
    <w:tmpl w:val="2A64BA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6E810B0"/>
    <w:multiLevelType w:val="hybridMultilevel"/>
    <w:tmpl w:val="F6D4A9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434FD0"/>
    <w:multiLevelType w:val="hybridMultilevel"/>
    <w:tmpl w:val="328A33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8BF7EB1"/>
    <w:multiLevelType w:val="hybridMultilevel"/>
    <w:tmpl w:val="CDDCE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BF476D1"/>
    <w:multiLevelType w:val="hybridMultilevel"/>
    <w:tmpl w:val="451E0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64786F"/>
    <w:multiLevelType w:val="hybridMultilevel"/>
    <w:tmpl w:val="282EDED4"/>
    <w:lvl w:ilvl="0" w:tplc="E2F0CF10">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84F4FBE"/>
    <w:multiLevelType w:val="hybridMultilevel"/>
    <w:tmpl w:val="D86C66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8"/>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footnotePr>
    <w:footnote w:id="-1"/>
    <w:footnote w:id="0"/>
  </w:footnotePr>
  <w:endnotePr>
    <w:endnote w:id="-1"/>
    <w:endnote w:id="0"/>
  </w:endnotePr>
  <w:compat/>
  <w:rsids>
    <w:rsidRoot w:val="00C82B9B"/>
    <w:rsid w:val="0001773F"/>
    <w:rsid w:val="00035061"/>
    <w:rsid w:val="00043073"/>
    <w:rsid w:val="000450AF"/>
    <w:rsid w:val="00045DF4"/>
    <w:rsid w:val="000943B0"/>
    <w:rsid w:val="000965FE"/>
    <w:rsid w:val="000E3BC4"/>
    <w:rsid w:val="0014507B"/>
    <w:rsid w:val="001541C4"/>
    <w:rsid w:val="00167D20"/>
    <w:rsid w:val="00177547"/>
    <w:rsid w:val="001940E9"/>
    <w:rsid w:val="001B33CD"/>
    <w:rsid w:val="001C6403"/>
    <w:rsid w:val="001C7EF4"/>
    <w:rsid w:val="001D3A98"/>
    <w:rsid w:val="001D7CE9"/>
    <w:rsid w:val="001E7EC3"/>
    <w:rsid w:val="00242BE8"/>
    <w:rsid w:val="00243EC5"/>
    <w:rsid w:val="00284B67"/>
    <w:rsid w:val="0030253A"/>
    <w:rsid w:val="00307D90"/>
    <w:rsid w:val="00315897"/>
    <w:rsid w:val="00381796"/>
    <w:rsid w:val="0038328C"/>
    <w:rsid w:val="003A11CB"/>
    <w:rsid w:val="003B28A5"/>
    <w:rsid w:val="003B28D7"/>
    <w:rsid w:val="003C07EB"/>
    <w:rsid w:val="003C653B"/>
    <w:rsid w:val="00422E97"/>
    <w:rsid w:val="0047108D"/>
    <w:rsid w:val="00475DBA"/>
    <w:rsid w:val="004B1A63"/>
    <w:rsid w:val="004B6DF5"/>
    <w:rsid w:val="004F6F91"/>
    <w:rsid w:val="00530A4F"/>
    <w:rsid w:val="0054720D"/>
    <w:rsid w:val="005553AD"/>
    <w:rsid w:val="00570376"/>
    <w:rsid w:val="0057468E"/>
    <w:rsid w:val="005A6649"/>
    <w:rsid w:val="005F5931"/>
    <w:rsid w:val="0063150B"/>
    <w:rsid w:val="00636464"/>
    <w:rsid w:val="00651C9F"/>
    <w:rsid w:val="006A5E81"/>
    <w:rsid w:val="006C2E69"/>
    <w:rsid w:val="006C6C14"/>
    <w:rsid w:val="006E0D0B"/>
    <w:rsid w:val="006E7351"/>
    <w:rsid w:val="0070195D"/>
    <w:rsid w:val="007171F5"/>
    <w:rsid w:val="00783F38"/>
    <w:rsid w:val="0079313E"/>
    <w:rsid w:val="00814654"/>
    <w:rsid w:val="008220B6"/>
    <w:rsid w:val="008366F7"/>
    <w:rsid w:val="00866A3C"/>
    <w:rsid w:val="00867F40"/>
    <w:rsid w:val="00876068"/>
    <w:rsid w:val="00877787"/>
    <w:rsid w:val="0089245C"/>
    <w:rsid w:val="00895B1D"/>
    <w:rsid w:val="008C7890"/>
    <w:rsid w:val="008F5AF5"/>
    <w:rsid w:val="00901570"/>
    <w:rsid w:val="009374FF"/>
    <w:rsid w:val="0097551B"/>
    <w:rsid w:val="009933C8"/>
    <w:rsid w:val="00996131"/>
    <w:rsid w:val="009A6F16"/>
    <w:rsid w:val="009B0D27"/>
    <w:rsid w:val="009B61F1"/>
    <w:rsid w:val="009C67A5"/>
    <w:rsid w:val="00A059F0"/>
    <w:rsid w:val="00A13EFE"/>
    <w:rsid w:val="00A5536E"/>
    <w:rsid w:val="00A94058"/>
    <w:rsid w:val="00AB688B"/>
    <w:rsid w:val="00AF5259"/>
    <w:rsid w:val="00B215E7"/>
    <w:rsid w:val="00B2196B"/>
    <w:rsid w:val="00B31C49"/>
    <w:rsid w:val="00B53411"/>
    <w:rsid w:val="00B710E5"/>
    <w:rsid w:val="00B740B0"/>
    <w:rsid w:val="00BD00EA"/>
    <w:rsid w:val="00C107E0"/>
    <w:rsid w:val="00C26181"/>
    <w:rsid w:val="00C3353B"/>
    <w:rsid w:val="00C41C7A"/>
    <w:rsid w:val="00C54FB5"/>
    <w:rsid w:val="00C57621"/>
    <w:rsid w:val="00C616B0"/>
    <w:rsid w:val="00C74DC7"/>
    <w:rsid w:val="00C82B9B"/>
    <w:rsid w:val="00C966A1"/>
    <w:rsid w:val="00CB0F68"/>
    <w:rsid w:val="00CC674F"/>
    <w:rsid w:val="00CE21CD"/>
    <w:rsid w:val="00CE3FFD"/>
    <w:rsid w:val="00CF0666"/>
    <w:rsid w:val="00CF0D25"/>
    <w:rsid w:val="00D06935"/>
    <w:rsid w:val="00D11074"/>
    <w:rsid w:val="00D35771"/>
    <w:rsid w:val="00D52CB5"/>
    <w:rsid w:val="00D80514"/>
    <w:rsid w:val="00D8538D"/>
    <w:rsid w:val="00D9553F"/>
    <w:rsid w:val="00DA7088"/>
    <w:rsid w:val="00DE333C"/>
    <w:rsid w:val="00DE371B"/>
    <w:rsid w:val="00DE5484"/>
    <w:rsid w:val="00DF4886"/>
    <w:rsid w:val="00E05659"/>
    <w:rsid w:val="00E4494F"/>
    <w:rsid w:val="00E945BD"/>
    <w:rsid w:val="00ED06AE"/>
    <w:rsid w:val="00EE6563"/>
    <w:rsid w:val="00EF359A"/>
    <w:rsid w:val="00F14872"/>
    <w:rsid w:val="00F32C10"/>
    <w:rsid w:val="00F352F5"/>
    <w:rsid w:val="00F37FAD"/>
    <w:rsid w:val="00F5303B"/>
    <w:rsid w:val="00F948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63"/>
  </w:style>
  <w:style w:type="paragraph" w:styleId="Heading1">
    <w:name w:val="heading 1"/>
    <w:basedOn w:val="Normal"/>
    <w:link w:val="Heading1Char"/>
    <w:uiPriority w:val="1"/>
    <w:qFormat/>
    <w:rsid w:val="0079313E"/>
    <w:pPr>
      <w:widowControl w:val="0"/>
      <w:autoSpaceDE w:val="0"/>
      <w:autoSpaceDN w:val="0"/>
      <w:spacing w:before="129" w:after="0" w:line="240" w:lineRule="auto"/>
      <w:ind w:left="113"/>
      <w:outlineLvl w:val="0"/>
    </w:pPr>
    <w:rPr>
      <w:rFonts w:ascii="Tahoma" w:eastAsia="Tahoma" w:hAnsi="Tahoma" w:cs="Tahoma"/>
      <w:sz w:val="48"/>
      <w:szCs w:val="48"/>
      <w:lang w:val="en-US" w:bidi="en-US"/>
    </w:rPr>
  </w:style>
  <w:style w:type="paragraph" w:styleId="Heading3">
    <w:name w:val="heading 3"/>
    <w:basedOn w:val="Normal"/>
    <w:link w:val="Heading3Char"/>
    <w:uiPriority w:val="1"/>
    <w:qFormat/>
    <w:rsid w:val="0079313E"/>
    <w:pPr>
      <w:widowControl w:val="0"/>
      <w:autoSpaceDE w:val="0"/>
      <w:autoSpaceDN w:val="0"/>
      <w:spacing w:after="0" w:line="240" w:lineRule="auto"/>
      <w:ind w:left="1651"/>
      <w:outlineLvl w:val="2"/>
    </w:pPr>
    <w:rPr>
      <w:rFonts w:ascii="Tahoma" w:eastAsia="Tahoma" w:hAnsi="Tahoma" w:cs="Tahoma"/>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C14"/>
    <w:pPr>
      <w:ind w:left="720"/>
      <w:contextualSpacing/>
    </w:pPr>
  </w:style>
  <w:style w:type="character" w:styleId="Hyperlink">
    <w:name w:val="Hyperlink"/>
    <w:basedOn w:val="DefaultParagraphFont"/>
    <w:uiPriority w:val="99"/>
    <w:unhideWhenUsed/>
    <w:rsid w:val="00243EC5"/>
    <w:rPr>
      <w:color w:val="0000FF" w:themeColor="hyperlink"/>
      <w:u w:val="single"/>
    </w:rPr>
  </w:style>
  <w:style w:type="character" w:customStyle="1" w:styleId="Heading1Char">
    <w:name w:val="Heading 1 Char"/>
    <w:basedOn w:val="DefaultParagraphFont"/>
    <w:link w:val="Heading1"/>
    <w:uiPriority w:val="1"/>
    <w:rsid w:val="0079313E"/>
    <w:rPr>
      <w:rFonts w:ascii="Tahoma" w:eastAsia="Tahoma" w:hAnsi="Tahoma" w:cs="Tahoma"/>
      <w:sz w:val="48"/>
      <w:szCs w:val="48"/>
      <w:lang w:val="en-US" w:bidi="en-US"/>
    </w:rPr>
  </w:style>
  <w:style w:type="character" w:customStyle="1" w:styleId="Heading3Char">
    <w:name w:val="Heading 3 Char"/>
    <w:basedOn w:val="DefaultParagraphFont"/>
    <w:link w:val="Heading3"/>
    <w:uiPriority w:val="1"/>
    <w:rsid w:val="0079313E"/>
    <w:rPr>
      <w:rFonts w:ascii="Tahoma" w:eastAsia="Tahoma" w:hAnsi="Tahoma" w:cs="Tahoma"/>
      <w:sz w:val="32"/>
      <w:szCs w:val="32"/>
      <w:lang w:val="en-US" w:bidi="en-US"/>
    </w:rPr>
  </w:style>
  <w:style w:type="paragraph" w:styleId="BodyText">
    <w:name w:val="Body Text"/>
    <w:basedOn w:val="Normal"/>
    <w:link w:val="BodyTextChar"/>
    <w:uiPriority w:val="1"/>
    <w:qFormat/>
    <w:rsid w:val="0079313E"/>
    <w:pPr>
      <w:widowControl w:val="0"/>
      <w:autoSpaceDE w:val="0"/>
      <w:autoSpaceDN w:val="0"/>
      <w:spacing w:after="0" w:line="240" w:lineRule="auto"/>
    </w:pPr>
    <w:rPr>
      <w:rFonts w:ascii="Tahoma" w:eastAsia="Tahoma" w:hAnsi="Tahoma" w:cs="Tahoma"/>
      <w:sz w:val="24"/>
      <w:szCs w:val="24"/>
      <w:lang w:val="en-US" w:bidi="en-US"/>
    </w:rPr>
  </w:style>
  <w:style w:type="character" w:customStyle="1" w:styleId="BodyTextChar">
    <w:name w:val="Body Text Char"/>
    <w:basedOn w:val="DefaultParagraphFont"/>
    <w:link w:val="BodyText"/>
    <w:uiPriority w:val="1"/>
    <w:rsid w:val="0079313E"/>
    <w:rPr>
      <w:rFonts w:ascii="Tahoma" w:eastAsia="Tahoma" w:hAnsi="Tahoma" w:cs="Tahoma"/>
      <w:sz w:val="24"/>
      <w:szCs w:val="24"/>
      <w:lang w:val="en-US" w:bidi="en-US"/>
    </w:rPr>
  </w:style>
  <w:style w:type="table" w:styleId="TableGrid">
    <w:name w:val="Table Grid"/>
    <w:basedOn w:val="TableNormal"/>
    <w:uiPriority w:val="59"/>
    <w:rsid w:val="00B31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C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C7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A6F16"/>
    <w:rPr>
      <w:color w:val="800080" w:themeColor="followedHyperlink"/>
      <w:u w:val="single"/>
    </w:rPr>
  </w:style>
  <w:style w:type="paragraph" w:styleId="Header">
    <w:name w:val="header"/>
    <w:basedOn w:val="Normal"/>
    <w:link w:val="HeaderChar"/>
    <w:uiPriority w:val="99"/>
    <w:semiHidden/>
    <w:unhideWhenUsed/>
    <w:rsid w:val="005746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468E"/>
  </w:style>
  <w:style w:type="paragraph" w:styleId="Footer">
    <w:name w:val="footer"/>
    <w:basedOn w:val="Normal"/>
    <w:link w:val="FooterChar"/>
    <w:uiPriority w:val="99"/>
    <w:unhideWhenUsed/>
    <w:rsid w:val="00574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68E"/>
  </w:style>
  <w:style w:type="character" w:styleId="Strong">
    <w:name w:val="Strong"/>
    <w:basedOn w:val="DefaultParagraphFont"/>
    <w:uiPriority w:val="22"/>
    <w:qFormat/>
    <w:rsid w:val="006A5E81"/>
    <w:rPr>
      <w:b/>
      <w:bCs/>
    </w:rPr>
  </w:style>
  <w:style w:type="paragraph" w:customStyle="1" w:styleId="Normal1">
    <w:name w:val="Normal1"/>
    <w:rsid w:val="009374FF"/>
    <w:pPr>
      <w:spacing w:after="0"/>
      <w:ind w:left="777"/>
      <w:jc w:val="both"/>
    </w:pPr>
    <w:rPr>
      <w:rFonts w:ascii="Helvetica Neue" w:eastAsia="Helvetica Neue" w:hAnsi="Helvetica Neue" w:cs="Helvetica Neue"/>
      <w:lang w:eastAsia="en-IN"/>
    </w:rPr>
  </w:style>
  <w:style w:type="paragraph" w:customStyle="1" w:styleId="Normal2">
    <w:name w:val="Normal2"/>
    <w:rsid w:val="00636464"/>
    <w:pPr>
      <w:spacing w:after="0"/>
    </w:pPr>
    <w:rPr>
      <w:rFonts w:ascii="Arial" w:eastAsia="Arial" w:hAnsi="Arial" w:cs="Arial"/>
      <w:lang w:eastAsia="en-IN"/>
    </w:rPr>
  </w:style>
  <w:style w:type="character" w:customStyle="1" w:styleId="UnresolvedMention">
    <w:name w:val="Unresolved Mention"/>
    <w:basedOn w:val="DefaultParagraphFont"/>
    <w:uiPriority w:val="99"/>
    <w:semiHidden/>
    <w:unhideWhenUsed/>
    <w:rsid w:val="007171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THeecYAWgDyhRMuNQ0icb9Uvod7e6JSA" TargetMode="External"/><Relationship Id="rId18" Type="http://schemas.openxmlformats.org/officeDocument/2006/relationships/hyperlink" Target="https://drive.google.com/drive/folders/13YmnVW8sET9YN9OdIV063rE0vO3XynEp?usp=shar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ive.google.com/drive/folders/1jVvmt0DPNP-xqsAf_AGRAu4oAn8PAD3d" TargetMode="External"/><Relationship Id="rId7" Type="http://schemas.openxmlformats.org/officeDocument/2006/relationships/endnotes" Target="endnotes.xml"/><Relationship Id="rId12" Type="http://schemas.openxmlformats.org/officeDocument/2006/relationships/hyperlink" Target="https://drive.google.com/drive/folders/13YmnVW8sET9YN9OdIV063rE0vO3XynEp?usp=sharing" TargetMode="External"/><Relationship Id="rId17" Type="http://schemas.openxmlformats.org/officeDocument/2006/relationships/hyperlink" Target="https://drive.google.com/open?id=1CZpnZ6lSOlASXuI6JXFC4EkQ6XxTsQm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drive/folders/1mj8WE8JZDz2tM9JG29HjnO9_zYiyq8f8?usp=sharing" TargetMode="External"/><Relationship Id="rId20" Type="http://schemas.openxmlformats.org/officeDocument/2006/relationships/hyperlink" Target="https://impact4nutrition.in/wp-content/uploads/2019/09/Nutrition-Kiosk-04th-Sept-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mj8WE8JZDz2tM9JG29HjnO9_zYiyq8f8?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drive/folders/1XwY2VGETeKaffhJn-lzOOWBI3chXtIlE" TargetMode="External"/><Relationship Id="rId23" Type="http://schemas.openxmlformats.org/officeDocument/2006/relationships/hyperlink" Target="https://drive.google.com/drive/folders/1qAS0TbUi72VcS0NIPLisEKj7G23kQM7R" TargetMode="External"/><Relationship Id="rId10" Type="http://schemas.openxmlformats.org/officeDocument/2006/relationships/hyperlink" Target="https://drive.google.com/drive/folders/1XwY2VGETeKaffhJn-lzOOWBI3chXtIlE" TargetMode="External"/><Relationship Id="rId19" Type="http://schemas.openxmlformats.org/officeDocument/2006/relationships/hyperlink" Target="https://drive.google.com/drive/folders/13YmnVW8sET9YN9OdIV063rE0vO3XynEp?usp=sharing" TargetMode="External"/><Relationship Id="rId4" Type="http://schemas.openxmlformats.org/officeDocument/2006/relationships/settings" Target="settings.xml"/><Relationship Id="rId9" Type="http://schemas.openxmlformats.org/officeDocument/2006/relationships/hyperlink" Target="https://impact4nutrition.in/wp-content/uploads/2019/09/10-Commandments-on-Nutrition-04th-Sept-2019.pdf" TargetMode="External"/><Relationship Id="rId14" Type="http://schemas.openxmlformats.org/officeDocument/2006/relationships/hyperlink" Target="http://www.nceardladyirwin.in/ToolkitFrame.aspx?flag=10" TargetMode="External"/><Relationship Id="rId22" Type="http://schemas.openxmlformats.org/officeDocument/2006/relationships/hyperlink" Target="https://docs.google.com/spreadsheets/d/16yTeCkLMqqwBCbQRowR5xKN8BsiY7MDv2XsQeMuMHi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F1FFF-94BD-43A9-9F4B-4E82402E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Debbie Paul</cp:lastModifiedBy>
  <cp:revision>3</cp:revision>
  <cp:lastPrinted>2021-03-19T10:49:00Z</cp:lastPrinted>
  <dcterms:created xsi:type="dcterms:W3CDTF">2021-03-19T10:24:00Z</dcterms:created>
  <dcterms:modified xsi:type="dcterms:W3CDTF">2021-03-19T10:50:00Z</dcterms:modified>
</cp:coreProperties>
</file>